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1712" w14:textId="77777777" w:rsidR="009F3FE8" w:rsidRPr="00816800" w:rsidRDefault="009F3FE8" w:rsidP="009F3FE8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816800">
        <w:rPr>
          <w:b/>
          <w:bCs/>
          <w:sz w:val="32"/>
          <w:szCs w:val="32"/>
          <w:u w:val="single"/>
        </w:rPr>
        <w:t>REGISTRE COMPLET DES RISQUES RÉSIDUELS &amp; CORRECTIFS</w:t>
      </w:r>
    </w:p>
    <w:p w14:paraId="2119E8F4" w14:textId="77777777" w:rsidR="009F3FE8" w:rsidRDefault="00816800" w:rsidP="009F3FE8">
      <w:pPr>
        <w:pBdr>
          <w:bottom w:val="single" w:sz="6" w:space="1" w:color="auto"/>
        </w:pBdr>
        <w:jc w:val="center"/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3A4370F0" wp14:editId="2B27120C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A331" w14:textId="77777777" w:rsidR="009F3FE8" w:rsidRPr="009F3FE8" w:rsidRDefault="009F3FE8" w:rsidP="009F3FE8">
      <w:r w:rsidRPr="009F3FE8">
        <w:t>A. RISQUES JURIDIQUES</w:t>
      </w:r>
    </w:p>
    <w:p w14:paraId="052384BE" w14:textId="77777777" w:rsidR="009F3FE8" w:rsidRPr="009F3FE8" w:rsidRDefault="009F3FE8" w:rsidP="009F3FE8">
      <w:pPr>
        <w:numPr>
          <w:ilvl w:val="0"/>
          <w:numId w:val="1"/>
        </w:numPr>
      </w:pPr>
      <w:r w:rsidRPr="009F3FE8">
        <w:t>Restrictions du droit de vote (contentieux droits fondamentaux)</w:t>
      </w:r>
      <w:r w:rsidRPr="009F3FE8">
        <w:br/>
        <w:t>Correctifs : critères légaux précis, contrôle judiciaire, révisions périodiques, proportionnalité.</w:t>
      </w:r>
    </w:p>
    <w:p w14:paraId="3EA81CE7" w14:textId="77777777" w:rsidR="009F3FE8" w:rsidRPr="009F3FE8" w:rsidRDefault="009F3FE8" w:rsidP="009F3FE8">
      <w:pPr>
        <w:numPr>
          <w:ilvl w:val="0"/>
          <w:numId w:val="1"/>
        </w:numPr>
      </w:pPr>
      <w:r w:rsidRPr="009F3FE8">
        <w:t>Exclusions statutaires (immigration)</w:t>
      </w:r>
      <w:r w:rsidRPr="009F3FE8">
        <w:br/>
        <w:t>Correctifs : régime transitoire clair (20 ans, casier vierge), décisions motivées, recours effectifs.</w:t>
      </w:r>
    </w:p>
    <w:p w14:paraId="5269A661" w14:textId="77777777" w:rsidR="009F3FE8" w:rsidRPr="009F3FE8" w:rsidRDefault="009F3FE8" w:rsidP="009F3FE8">
      <w:pPr>
        <w:numPr>
          <w:ilvl w:val="0"/>
          <w:numId w:val="1"/>
        </w:numPr>
      </w:pPr>
      <w:r w:rsidRPr="009F3FE8">
        <w:t>Conseil des peuples fondateurs (égalité civique)</w:t>
      </w:r>
      <w:r w:rsidRPr="009F3FE8">
        <w:br/>
        <w:t>Correctifs : rôle d’avis conforme limité; pas de veto général; périmètre constitutionnel strict.</w:t>
      </w:r>
    </w:p>
    <w:p w14:paraId="3A20B69F" w14:textId="77777777" w:rsidR="009F3FE8" w:rsidRPr="009F3FE8" w:rsidRDefault="009F3FE8" w:rsidP="009F3FE8">
      <w:r w:rsidRPr="009F3FE8">
        <w:t>B. RISQUES BUDGÉTAIRES / FISCAUX</w:t>
      </w:r>
    </w:p>
    <w:p w14:paraId="140AD45F" w14:textId="77777777" w:rsidR="009F3FE8" w:rsidRPr="009F3FE8" w:rsidRDefault="009F3FE8" w:rsidP="009F3FE8">
      <w:pPr>
        <w:numPr>
          <w:ilvl w:val="0"/>
          <w:numId w:val="2"/>
        </w:numPr>
      </w:pPr>
      <w:r w:rsidRPr="009F3FE8">
        <w:t>Taxe unique (choc de transition)</w:t>
      </w:r>
      <w:r w:rsidRPr="009F3FE8">
        <w:br/>
        <w:t>Correctifs : phase-in, fonds tampon, double traçabilité en Phase II.</w:t>
      </w:r>
    </w:p>
    <w:p w14:paraId="7E81F57C" w14:textId="77777777" w:rsidR="009F3FE8" w:rsidRPr="009F3FE8" w:rsidRDefault="009F3FE8" w:rsidP="009F3FE8">
      <w:pPr>
        <w:numPr>
          <w:ilvl w:val="0"/>
          <w:numId w:val="2"/>
        </w:numPr>
      </w:pPr>
      <w:r w:rsidRPr="009F3FE8">
        <w:t>Dépassements de coûts</w:t>
      </w:r>
      <w:r w:rsidRPr="009F3FE8">
        <w:br/>
        <w:t>Correctifs : responsabilité contractuelle intégrale des fournisseurs; clauses de performance.</w:t>
      </w:r>
    </w:p>
    <w:p w14:paraId="5AB37FFF" w14:textId="77777777" w:rsidR="009F3FE8" w:rsidRPr="009F3FE8" w:rsidRDefault="009F3FE8" w:rsidP="009F3FE8">
      <w:pPr>
        <w:numPr>
          <w:ilvl w:val="0"/>
          <w:numId w:val="2"/>
        </w:numPr>
      </w:pPr>
      <w:r w:rsidRPr="009F3FE8">
        <w:t>Sous-investissement stratégique</w:t>
      </w:r>
      <w:r w:rsidRPr="009F3FE8">
        <w:br/>
        <w:t>Correctifs : définir “infrastructures stratégiques” comme essentielles; partenariats privés non garantis.</w:t>
      </w:r>
    </w:p>
    <w:p w14:paraId="33422D7C" w14:textId="77777777" w:rsidR="009F3FE8" w:rsidRPr="009F3FE8" w:rsidRDefault="009F3FE8" w:rsidP="009F3FE8">
      <w:r w:rsidRPr="009F3FE8">
        <w:t>C. RISQUES OPÉRATIONNELS</w:t>
      </w:r>
    </w:p>
    <w:p w14:paraId="0CD7AB57" w14:textId="77777777" w:rsidR="009F3FE8" w:rsidRPr="009F3FE8" w:rsidRDefault="009F3FE8" w:rsidP="009F3FE8">
      <w:pPr>
        <w:numPr>
          <w:ilvl w:val="0"/>
          <w:numId w:val="3"/>
        </w:numPr>
      </w:pPr>
      <w:r w:rsidRPr="009F3FE8">
        <w:t>Qualité AAA vs coût minimal</w:t>
      </w:r>
      <w:r w:rsidRPr="009F3FE8">
        <w:br/>
        <w:t>Correctifs : indicateurs publics (qualité garantie + coût cible), arbitrage transparent.</w:t>
      </w:r>
    </w:p>
    <w:p w14:paraId="48D4F269" w14:textId="77777777" w:rsidR="009F3FE8" w:rsidRPr="009F3FE8" w:rsidRDefault="009F3FE8" w:rsidP="009F3FE8">
      <w:pPr>
        <w:numPr>
          <w:ilvl w:val="0"/>
          <w:numId w:val="3"/>
        </w:numPr>
      </w:pPr>
      <w:r w:rsidRPr="009F3FE8">
        <w:t>Intégration du personnel privé vers public</w:t>
      </w:r>
      <w:r w:rsidRPr="009F3FE8">
        <w:br/>
        <w:t>Correctifs : audits RH, harmonisation progressive, maintien des compétences.</w:t>
      </w:r>
    </w:p>
    <w:p w14:paraId="2C647CC3" w14:textId="77777777" w:rsidR="009F3FE8" w:rsidRPr="009F3FE8" w:rsidRDefault="009F3FE8" w:rsidP="009F3FE8">
      <w:r w:rsidRPr="009F3FE8">
        <w:t>D. RISQUES DÉMOCRATIQUES / TECHNOLOGIQUES</w:t>
      </w:r>
    </w:p>
    <w:p w14:paraId="26131DC8" w14:textId="77777777" w:rsidR="009F3FE8" w:rsidRPr="009F3FE8" w:rsidRDefault="009F3FE8" w:rsidP="009F3FE8">
      <w:pPr>
        <w:numPr>
          <w:ilvl w:val="0"/>
          <w:numId w:val="4"/>
        </w:numPr>
      </w:pPr>
      <w:r w:rsidRPr="009F3FE8">
        <w:t>Vote numérique (</w:t>
      </w:r>
      <w:proofErr w:type="spellStart"/>
      <w:r w:rsidRPr="009F3FE8">
        <w:t>cyberrisques</w:t>
      </w:r>
      <w:proofErr w:type="spellEnd"/>
      <w:r w:rsidRPr="009F3FE8">
        <w:t>)</w:t>
      </w:r>
      <w:r w:rsidRPr="009F3FE8">
        <w:br/>
        <w:t>Correctifs : preuve papier obligatoire, audits tiers, redondance, dépouillement vérifiable.</w:t>
      </w:r>
    </w:p>
    <w:p w14:paraId="466A4C6F" w14:textId="77777777" w:rsidR="009F3FE8" w:rsidRPr="009F3FE8" w:rsidRDefault="009F3FE8" w:rsidP="009F3FE8">
      <w:pPr>
        <w:numPr>
          <w:ilvl w:val="0"/>
          <w:numId w:val="4"/>
        </w:numPr>
      </w:pPr>
      <w:r w:rsidRPr="009F3FE8">
        <w:t>Désinformation</w:t>
      </w:r>
      <w:r w:rsidRPr="009F3FE8">
        <w:br/>
        <w:t>Correctifs : transparence proactive, observateurs indépendants, sanctions ciblées.</w:t>
      </w:r>
    </w:p>
    <w:p w14:paraId="770322CD" w14:textId="77777777" w:rsidR="009F3FE8" w:rsidRPr="009F3FE8" w:rsidRDefault="009F3FE8" w:rsidP="009F3FE8">
      <w:r w:rsidRPr="009F3FE8">
        <w:t>E. RISQUES INTERNATIONAUX</w:t>
      </w:r>
    </w:p>
    <w:p w14:paraId="4E5B0291" w14:textId="77777777" w:rsidR="009F3FE8" w:rsidRPr="009F3FE8" w:rsidRDefault="009F3FE8" w:rsidP="009F3FE8">
      <w:pPr>
        <w:numPr>
          <w:ilvl w:val="0"/>
          <w:numId w:val="5"/>
        </w:numPr>
      </w:pPr>
      <w:r w:rsidRPr="009F3FE8">
        <w:t>Pressions/sanctions économiques</w:t>
      </w:r>
      <w:r w:rsidRPr="009F3FE8">
        <w:br/>
        <w:t>Correctifs : neutralité constitutionnelle, diversification commerciale, stocks stratégiques.</w:t>
      </w:r>
    </w:p>
    <w:p w14:paraId="147E4454" w14:textId="77777777" w:rsidR="009F3FE8" w:rsidRPr="009F3FE8" w:rsidRDefault="009F3FE8" w:rsidP="009F3FE8">
      <w:pPr>
        <w:numPr>
          <w:ilvl w:val="0"/>
          <w:numId w:val="5"/>
        </w:numPr>
      </w:pPr>
      <w:r w:rsidRPr="009F3FE8">
        <w:t>Isolement diplomatique</w:t>
      </w:r>
      <w:r w:rsidRPr="009F3FE8">
        <w:br/>
        <w:t>Correctifs : diplomatie économique et humanitaire non alignée.</w:t>
      </w:r>
    </w:p>
    <w:p w14:paraId="4B100137" w14:textId="77777777" w:rsidR="009F3FE8" w:rsidRPr="009F3FE8" w:rsidRDefault="009F3FE8" w:rsidP="009F3FE8">
      <w:r w:rsidRPr="009F3FE8">
        <w:t>F. RISQUES DE GOUVERNANCE</w:t>
      </w:r>
    </w:p>
    <w:p w14:paraId="400B6562" w14:textId="77777777" w:rsidR="009F3FE8" w:rsidRPr="009F3FE8" w:rsidRDefault="009F3FE8" w:rsidP="009F3FE8">
      <w:pPr>
        <w:numPr>
          <w:ilvl w:val="0"/>
          <w:numId w:val="6"/>
        </w:numPr>
      </w:pPr>
      <w:r w:rsidRPr="009F3FE8">
        <w:lastRenderedPageBreak/>
        <w:t>Capture de l’État / copinage</w:t>
      </w:r>
      <w:r w:rsidRPr="009F3FE8">
        <w:br/>
        <w:t>Correctifs : loi organique anti-capture (lobbying, pantouflage), audits continus.</w:t>
      </w:r>
    </w:p>
    <w:p w14:paraId="103D489B" w14:textId="77777777" w:rsidR="009F3FE8" w:rsidRPr="009F3FE8" w:rsidRDefault="009F3FE8" w:rsidP="009F3FE8">
      <w:pPr>
        <w:numPr>
          <w:ilvl w:val="0"/>
          <w:numId w:val="6"/>
        </w:numPr>
      </w:pPr>
      <w:r w:rsidRPr="009F3FE8">
        <w:t>Inflation normative</w:t>
      </w:r>
      <w:r w:rsidRPr="009F3FE8">
        <w:br/>
        <w:t>Correctifs : clause anti-inflation, abrogations automatiques.</w:t>
      </w:r>
    </w:p>
    <w:p w14:paraId="1A171A48" w14:textId="77777777" w:rsidR="009F3FE8" w:rsidRPr="009F3FE8" w:rsidRDefault="009F3FE8" w:rsidP="009F3FE8">
      <w:r w:rsidRPr="009F3FE8">
        <w:t>G. RISQUES SOCIAUX</w:t>
      </w:r>
    </w:p>
    <w:p w14:paraId="035809F0" w14:textId="77777777" w:rsidR="009F3FE8" w:rsidRPr="009F3FE8" w:rsidRDefault="009F3FE8" w:rsidP="009F3FE8">
      <w:pPr>
        <w:numPr>
          <w:ilvl w:val="0"/>
          <w:numId w:val="7"/>
        </w:numPr>
      </w:pPr>
      <w:r w:rsidRPr="009F3FE8">
        <w:t>Acceptabilité sociale</w:t>
      </w:r>
      <w:r w:rsidRPr="009F3FE8">
        <w:br/>
        <w:t>Correctifs : version publique simplifiée, consultations encadrées, pédagogie continue.</w:t>
      </w:r>
    </w:p>
    <w:p w14:paraId="6381DE21" w14:textId="77777777" w:rsidR="009F3FE8" w:rsidRPr="009F3FE8" w:rsidRDefault="009F3FE8" w:rsidP="009F3FE8">
      <w:pPr>
        <w:numPr>
          <w:ilvl w:val="0"/>
          <w:numId w:val="7"/>
        </w:numPr>
      </w:pPr>
      <w:r w:rsidRPr="009F3FE8">
        <w:t>Démographie</w:t>
      </w:r>
      <w:r w:rsidRPr="009F3FE8">
        <w:br/>
        <w:t>Correctifs : politiques familiales non coercitives (services, logement, conciliation).</w:t>
      </w:r>
    </w:p>
    <w:p w14:paraId="08337CB2" w14:textId="77777777" w:rsidR="00647876" w:rsidRPr="009F3FE8" w:rsidRDefault="00647876"/>
    <w:sectPr w:rsidR="00647876" w:rsidRPr="009F3FE8" w:rsidSect="009F3FE8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36A"/>
    <w:multiLevelType w:val="multilevel"/>
    <w:tmpl w:val="2DC8D5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174F8"/>
    <w:multiLevelType w:val="multilevel"/>
    <w:tmpl w:val="551C6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9185D"/>
    <w:multiLevelType w:val="multilevel"/>
    <w:tmpl w:val="C25A6E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E2437"/>
    <w:multiLevelType w:val="multilevel"/>
    <w:tmpl w:val="3822D4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E7370"/>
    <w:multiLevelType w:val="multilevel"/>
    <w:tmpl w:val="A460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62245"/>
    <w:multiLevelType w:val="multilevel"/>
    <w:tmpl w:val="BEF09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E6E48"/>
    <w:multiLevelType w:val="multilevel"/>
    <w:tmpl w:val="040C85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013860">
    <w:abstractNumId w:val="4"/>
  </w:num>
  <w:num w:numId="2" w16cid:durableId="618949615">
    <w:abstractNumId w:val="1"/>
  </w:num>
  <w:num w:numId="3" w16cid:durableId="1798334570">
    <w:abstractNumId w:val="0"/>
  </w:num>
  <w:num w:numId="4" w16cid:durableId="1958949613">
    <w:abstractNumId w:val="6"/>
  </w:num>
  <w:num w:numId="5" w16cid:durableId="1503855777">
    <w:abstractNumId w:val="5"/>
  </w:num>
  <w:num w:numId="6" w16cid:durableId="321783268">
    <w:abstractNumId w:val="3"/>
  </w:num>
  <w:num w:numId="7" w16cid:durableId="20004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69"/>
    <w:rsid w:val="000615CE"/>
    <w:rsid w:val="00244C69"/>
    <w:rsid w:val="00647876"/>
    <w:rsid w:val="006C6852"/>
    <w:rsid w:val="007B55F3"/>
    <w:rsid w:val="00816800"/>
    <w:rsid w:val="009F3FE8"/>
    <w:rsid w:val="00B23448"/>
    <w:rsid w:val="00BD071A"/>
    <w:rsid w:val="00C64148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3C59"/>
  <w15:chartTrackingRefBased/>
  <w15:docId w15:val="{31BD63FF-EA3A-40BA-BB9E-533EBCA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4C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4C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4C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4C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4C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4C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4C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4C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4C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C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4</cp:revision>
  <dcterms:created xsi:type="dcterms:W3CDTF">2026-01-25T02:01:00Z</dcterms:created>
  <dcterms:modified xsi:type="dcterms:W3CDTF">2026-01-25T02:28:00Z</dcterms:modified>
</cp:coreProperties>
</file>