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F4E79"/>
          <w:sz w:val="40"/>
        </w:rPr>
        <w:t>OUTIL DE TRANSITION</w:t>
        <w:br/>
        <w:t>CONSTITUTIONNELLE DU QUÉBEC</w:t>
      </w:r>
    </w:p>
    <w:p>
      <w:pPr>
        <w:jc w:val="center"/>
      </w:pPr>
      <w:r>
        <w:rPr>
          <w:rFonts w:ascii="Arial" w:hAnsi="Arial"/>
          <w:b/>
          <w:sz w:val="32"/>
        </w:rPr>
        <w:t>Version Projet Nova</w:t>
      </w:r>
    </w:p>
    <w:p>
      <w:pPr>
        <w:jc w:val="center"/>
      </w:pPr>
      <w:r>
        <w:rPr>
          <w:rFonts w:ascii="Arial" w:hAnsi="Arial"/>
          <w:sz w:val="24"/>
        </w:rPr>
        <w:t>Document consolidé - 12 blocs - Articles 1 à 1080</w:t>
      </w:r>
    </w:p>
    <w:p/>
    <w:p>
      <w:pPr>
        <w:jc w:val="center"/>
      </w:pPr>
      <w:r>
        <w:rPr>
          <w:rFonts w:ascii="Arial" w:hAnsi="Arial"/>
          <w:i/>
          <w:sz w:val="20"/>
        </w:rPr>
        <w:t>Corpus de transition reliant la Constitution, les lois organiques, les lois ordinaires, les lois administratives, les règlements et les trois volets d'application du Projet Nova.</w:t>
      </w:r>
    </w:p>
    <w:p>
      <w:r>
        <w:br w:type="page"/>
      </w:r>
    </w:p>
    <w:p>
      <w:pPr>
        <w:pStyle w:val="Heading1"/>
      </w:pPr>
      <w:r>
        <w:t>Préambule</w:t>
      </w:r>
    </w:p>
    <w:p>
      <w:r>
        <w:t>La transition constitutionnelle du Québec doit être préparée avec sérieux, transparence, prudence et responsabilité. Elle ne doit pas être improvisée, cachée ou utilisée pour concentrer le pouvoir.</w:t>
      </w:r>
    </w:p>
    <w:p>
      <w:r>
        <w:t>Le présent outil établit la méthode de transition permettant de passer d'un Québec administré dans le cadre canadien à un Québec en transition, puis à un Québec pleinement souverain, libre et responsable devant son peuple.</w:t>
      </w:r>
    </w:p>
    <w:p>
      <w:r>
        <w:t>La transition doit protéger les citoyens, les droits fondamentaux, les services publics, la stabilité économique, les contrats, les pensions, les emplois, les municipalités, les données publiques, les finances de l'État, la paix sociale et la démocratie.</w:t>
      </w:r>
    </w:p>
    <w:p>
      <w:r>
        <w:t>Le Projet Nova distingue un corpus juridique maître et trois documents pratiques d'application : Québec dans le Canada, Québec en transition et Québec pays souverain.</w:t>
      </w:r>
    </w:p>
    <w:p>
      <w:pPr>
        <w:pStyle w:val="Heading1"/>
      </w:pPr>
      <w:r>
        <w:t>Table de repérage officielle</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2520"/>
            <w:vAlign w:val="top"/>
          </w:tcPr>
          <w:p>
            <w:r>
              <w:rPr>
                <w:rFonts w:ascii="Arial" w:hAnsi="Arial"/>
                <w:b/>
                <w:sz w:val="16"/>
              </w:rPr>
              <w:t>Bloc</w:t>
            </w:r>
          </w:p>
        </w:tc>
        <w:tc>
          <w:tcPr>
            <w:tcW w:type="dxa" w:w="2520"/>
            <w:vAlign w:val="top"/>
          </w:tcPr>
          <w:p>
            <w:r>
              <w:rPr>
                <w:rFonts w:ascii="Arial" w:hAnsi="Arial"/>
                <w:b/>
                <w:sz w:val="16"/>
              </w:rPr>
              <w:t>Articles</w:t>
            </w:r>
          </w:p>
        </w:tc>
        <w:tc>
          <w:tcPr>
            <w:tcW w:type="dxa" w:w="2520"/>
            <w:vAlign w:val="top"/>
          </w:tcPr>
          <w:p>
            <w:r>
              <w:rPr>
                <w:rFonts w:ascii="Arial" w:hAnsi="Arial"/>
                <w:b/>
                <w:sz w:val="16"/>
              </w:rPr>
              <w:t>Titre court</w:t>
            </w:r>
          </w:p>
        </w:tc>
        <w:tc>
          <w:tcPr>
            <w:tcW w:type="dxa" w:w="2520"/>
            <w:vAlign w:val="top"/>
          </w:tcPr>
          <w:p>
            <w:r>
              <w:rPr>
                <w:rFonts w:ascii="Arial" w:hAnsi="Arial"/>
                <w:b/>
                <w:sz w:val="16"/>
              </w:rPr>
              <w:t>Objet principal</w:t>
            </w:r>
          </w:p>
        </w:tc>
      </w:tr>
      <w:tr>
        <w:tc>
          <w:tcPr>
            <w:tcW w:type="dxa" w:w="2520"/>
            <w:vAlign w:val="top"/>
          </w:tcPr>
          <w:p>
            <w:r>
              <w:rPr>
                <w:rFonts w:ascii="Arial" w:hAnsi="Arial"/>
                <w:sz w:val="16"/>
              </w:rPr>
              <w:t>1</w:t>
            </w:r>
          </w:p>
        </w:tc>
        <w:tc>
          <w:tcPr>
            <w:tcW w:type="dxa" w:w="2520"/>
            <w:vAlign w:val="top"/>
          </w:tcPr>
          <w:p>
            <w:r>
              <w:rPr>
                <w:rFonts w:ascii="Arial" w:hAnsi="Arial"/>
                <w:sz w:val="16"/>
              </w:rPr>
              <w:t>1 à 80</w:t>
            </w:r>
          </w:p>
        </w:tc>
        <w:tc>
          <w:tcPr>
            <w:tcW w:type="dxa" w:w="2520"/>
            <w:vAlign w:val="top"/>
          </w:tcPr>
          <w:p>
            <w:r>
              <w:rPr>
                <w:rFonts w:ascii="Arial" w:hAnsi="Arial"/>
                <w:sz w:val="16"/>
              </w:rPr>
              <w:t>Fondements de la transition constitutionnelle</w:t>
            </w:r>
          </w:p>
        </w:tc>
        <w:tc>
          <w:tcPr>
            <w:tcW w:type="dxa" w:w="2520"/>
            <w:vAlign w:val="top"/>
          </w:tcPr>
          <w:p>
            <w:r>
              <w:rPr>
                <w:rFonts w:ascii="Arial" w:hAnsi="Arial"/>
                <w:sz w:val="16"/>
              </w:rPr>
              <w:t>Objet, méthode, architecture générale, sécurité juridique et principes directeurs de la transition</w:t>
            </w:r>
          </w:p>
        </w:tc>
      </w:tr>
      <w:tr>
        <w:tc>
          <w:tcPr>
            <w:tcW w:type="dxa" w:w="2520"/>
            <w:vAlign w:val="top"/>
          </w:tcPr>
          <w:p>
            <w:r>
              <w:rPr>
                <w:rFonts w:ascii="Arial" w:hAnsi="Arial"/>
                <w:sz w:val="16"/>
              </w:rPr>
              <w:t>2</w:t>
            </w:r>
          </w:p>
        </w:tc>
        <w:tc>
          <w:tcPr>
            <w:tcW w:type="dxa" w:w="2520"/>
            <w:vAlign w:val="top"/>
          </w:tcPr>
          <w:p>
            <w:r>
              <w:rPr>
                <w:rFonts w:ascii="Arial" w:hAnsi="Arial"/>
                <w:sz w:val="16"/>
              </w:rPr>
              <w:t>81 à 160</w:t>
            </w:r>
          </w:p>
        </w:tc>
        <w:tc>
          <w:tcPr>
            <w:tcW w:type="dxa" w:w="2520"/>
            <w:vAlign w:val="top"/>
          </w:tcPr>
          <w:p>
            <w:r>
              <w:rPr>
                <w:rFonts w:ascii="Arial" w:hAnsi="Arial"/>
                <w:sz w:val="16"/>
              </w:rPr>
              <w:t>Volet 1 - Québec dans le Canada</w:t>
            </w:r>
          </w:p>
        </w:tc>
        <w:tc>
          <w:tcPr>
            <w:tcW w:type="dxa" w:w="2520"/>
            <w:vAlign w:val="top"/>
          </w:tcPr>
          <w:p>
            <w:r>
              <w:rPr>
                <w:rFonts w:ascii="Arial" w:hAnsi="Arial"/>
                <w:sz w:val="16"/>
              </w:rPr>
              <w:t>Mesures applicables immédiatement, modernisation de l'État, audits, réduction de la bureaucratie et préparation souveraine sans conflit de compétence</w:t>
            </w:r>
          </w:p>
        </w:tc>
      </w:tr>
      <w:tr>
        <w:tc>
          <w:tcPr>
            <w:tcW w:type="dxa" w:w="2520"/>
            <w:vAlign w:val="top"/>
          </w:tcPr>
          <w:p>
            <w:r>
              <w:rPr>
                <w:rFonts w:ascii="Arial" w:hAnsi="Arial"/>
                <w:sz w:val="16"/>
              </w:rPr>
              <w:t>3</w:t>
            </w:r>
          </w:p>
        </w:tc>
        <w:tc>
          <w:tcPr>
            <w:tcW w:type="dxa" w:w="2520"/>
            <w:vAlign w:val="top"/>
          </w:tcPr>
          <w:p>
            <w:r>
              <w:rPr>
                <w:rFonts w:ascii="Arial" w:hAnsi="Arial"/>
                <w:sz w:val="16"/>
              </w:rPr>
              <w:t>161 à 240</w:t>
            </w:r>
          </w:p>
        </w:tc>
        <w:tc>
          <w:tcPr>
            <w:tcW w:type="dxa" w:w="2520"/>
            <w:vAlign w:val="top"/>
          </w:tcPr>
          <w:p>
            <w:r>
              <w:rPr>
                <w:rFonts w:ascii="Arial" w:hAnsi="Arial"/>
                <w:sz w:val="16"/>
              </w:rPr>
              <w:t>Volet 2 - Québec en transition</w:t>
            </w:r>
          </w:p>
        </w:tc>
        <w:tc>
          <w:tcPr>
            <w:tcW w:type="dxa" w:w="2520"/>
            <w:vAlign w:val="top"/>
          </w:tcPr>
          <w:p>
            <w:r>
              <w:rPr>
                <w:rFonts w:ascii="Arial" w:hAnsi="Arial"/>
                <w:sz w:val="16"/>
              </w:rPr>
              <w:t>Mandat démocratique, administration transitoire, inventaire des compétences, continuité juridique et protection des services essentiels</w:t>
            </w:r>
          </w:p>
        </w:tc>
      </w:tr>
      <w:tr>
        <w:tc>
          <w:tcPr>
            <w:tcW w:type="dxa" w:w="2520"/>
            <w:vAlign w:val="top"/>
          </w:tcPr>
          <w:p>
            <w:r>
              <w:rPr>
                <w:rFonts w:ascii="Arial" w:hAnsi="Arial"/>
                <w:sz w:val="16"/>
              </w:rPr>
              <w:t>4</w:t>
            </w:r>
          </w:p>
        </w:tc>
        <w:tc>
          <w:tcPr>
            <w:tcW w:type="dxa" w:w="2520"/>
            <w:vAlign w:val="top"/>
          </w:tcPr>
          <w:p>
            <w:r>
              <w:rPr>
                <w:rFonts w:ascii="Arial" w:hAnsi="Arial"/>
                <w:sz w:val="16"/>
              </w:rPr>
              <w:t>241 à 320</w:t>
            </w:r>
          </w:p>
        </w:tc>
        <w:tc>
          <w:tcPr>
            <w:tcW w:type="dxa" w:w="2520"/>
            <w:vAlign w:val="top"/>
          </w:tcPr>
          <w:p>
            <w:r>
              <w:rPr>
                <w:rFonts w:ascii="Arial" w:hAnsi="Arial"/>
                <w:sz w:val="16"/>
              </w:rPr>
              <w:t>Volet 3 - Québec pays souverain</w:t>
            </w:r>
          </w:p>
        </w:tc>
        <w:tc>
          <w:tcPr>
            <w:tcW w:type="dxa" w:w="2520"/>
            <w:vAlign w:val="top"/>
          </w:tcPr>
          <w:p>
            <w:r>
              <w:rPr>
                <w:rFonts w:ascii="Arial" w:hAnsi="Arial"/>
                <w:sz w:val="16"/>
              </w:rPr>
              <w:t>Entrée en vigueur complète, institutions nationales, citoyenneté, frontières, fiscalité complète, relations extérieures et consolidation de l'État souverain</w:t>
            </w:r>
          </w:p>
        </w:tc>
      </w:tr>
      <w:tr>
        <w:tc>
          <w:tcPr>
            <w:tcW w:type="dxa" w:w="2520"/>
            <w:vAlign w:val="top"/>
          </w:tcPr>
          <w:p>
            <w:r>
              <w:rPr>
                <w:rFonts w:ascii="Arial" w:hAnsi="Arial"/>
                <w:sz w:val="16"/>
              </w:rPr>
              <w:t>5</w:t>
            </w:r>
          </w:p>
        </w:tc>
        <w:tc>
          <w:tcPr>
            <w:tcW w:type="dxa" w:w="2520"/>
            <w:vAlign w:val="top"/>
          </w:tcPr>
          <w:p>
            <w:r>
              <w:rPr>
                <w:rFonts w:ascii="Arial" w:hAnsi="Arial"/>
                <w:sz w:val="16"/>
              </w:rPr>
              <w:t>321 à 420</w:t>
            </w:r>
          </w:p>
        </w:tc>
        <w:tc>
          <w:tcPr>
            <w:tcW w:type="dxa" w:w="2520"/>
            <w:vAlign w:val="top"/>
          </w:tcPr>
          <w:p>
            <w:r>
              <w:rPr>
                <w:rFonts w:ascii="Arial" w:hAnsi="Arial"/>
                <w:sz w:val="16"/>
              </w:rPr>
              <w:t>Architecture opérationnelle de la transition</w:t>
            </w:r>
          </w:p>
        </w:tc>
        <w:tc>
          <w:tcPr>
            <w:tcW w:type="dxa" w:w="2520"/>
            <w:vAlign w:val="top"/>
          </w:tcPr>
          <w:p>
            <w:r>
              <w:rPr>
                <w:rFonts w:ascii="Arial" w:hAnsi="Arial"/>
                <w:sz w:val="16"/>
              </w:rPr>
              <w:t>Calendrier, phases, responsables, tableaux de bord, audits, indicateurs, échéanciers et mécanismes de correction</w:t>
            </w:r>
          </w:p>
        </w:tc>
      </w:tr>
      <w:tr>
        <w:tc>
          <w:tcPr>
            <w:tcW w:type="dxa" w:w="2520"/>
            <w:vAlign w:val="top"/>
          </w:tcPr>
          <w:p>
            <w:r>
              <w:rPr>
                <w:rFonts w:ascii="Arial" w:hAnsi="Arial"/>
                <w:sz w:val="16"/>
              </w:rPr>
              <w:t>6</w:t>
            </w:r>
          </w:p>
        </w:tc>
        <w:tc>
          <w:tcPr>
            <w:tcW w:type="dxa" w:w="2520"/>
            <w:vAlign w:val="top"/>
          </w:tcPr>
          <w:p>
            <w:r>
              <w:rPr>
                <w:rFonts w:ascii="Arial" w:hAnsi="Arial"/>
                <w:sz w:val="16"/>
              </w:rPr>
              <w:t>421 à 500</w:t>
            </w:r>
          </w:p>
        </w:tc>
        <w:tc>
          <w:tcPr>
            <w:tcW w:type="dxa" w:w="2520"/>
            <w:vAlign w:val="top"/>
          </w:tcPr>
          <w:p>
            <w:r>
              <w:rPr>
                <w:rFonts w:ascii="Arial" w:hAnsi="Arial"/>
                <w:sz w:val="16"/>
              </w:rPr>
              <w:t>Protection contre les dérives de transition</w:t>
            </w:r>
          </w:p>
        </w:tc>
        <w:tc>
          <w:tcPr>
            <w:tcW w:type="dxa" w:w="2520"/>
            <w:vAlign w:val="top"/>
          </w:tcPr>
          <w:p>
            <w:r>
              <w:rPr>
                <w:rFonts w:ascii="Arial" w:hAnsi="Arial"/>
                <w:sz w:val="16"/>
              </w:rPr>
              <w:t>Urgence permanente, concentration du pouvoir, capture privée, désinformation, ingérence étrangère et contournement démocratique</w:t>
            </w:r>
          </w:p>
        </w:tc>
      </w:tr>
      <w:tr>
        <w:tc>
          <w:tcPr>
            <w:tcW w:type="dxa" w:w="2520"/>
            <w:vAlign w:val="top"/>
          </w:tcPr>
          <w:p>
            <w:r>
              <w:rPr>
                <w:rFonts w:ascii="Arial" w:hAnsi="Arial"/>
                <w:sz w:val="16"/>
              </w:rPr>
              <w:t>7</w:t>
            </w:r>
          </w:p>
        </w:tc>
        <w:tc>
          <w:tcPr>
            <w:tcW w:type="dxa" w:w="2520"/>
            <w:vAlign w:val="top"/>
          </w:tcPr>
          <w:p>
            <w:r>
              <w:rPr>
                <w:rFonts w:ascii="Arial" w:hAnsi="Arial"/>
                <w:sz w:val="16"/>
              </w:rPr>
              <w:t>501 à 580</w:t>
            </w:r>
          </w:p>
        </w:tc>
        <w:tc>
          <w:tcPr>
            <w:tcW w:type="dxa" w:w="2520"/>
            <w:vAlign w:val="top"/>
          </w:tcPr>
          <w:p>
            <w:r>
              <w:rPr>
                <w:rFonts w:ascii="Arial" w:hAnsi="Arial"/>
                <w:sz w:val="16"/>
              </w:rPr>
              <w:t>Concordance normative et sécurité juridique détaillée</w:t>
            </w:r>
          </w:p>
        </w:tc>
        <w:tc>
          <w:tcPr>
            <w:tcW w:type="dxa" w:w="2520"/>
            <w:vAlign w:val="top"/>
          </w:tcPr>
          <w:p>
            <w:r>
              <w:rPr>
                <w:rFonts w:ascii="Arial" w:hAnsi="Arial"/>
                <w:sz w:val="16"/>
              </w:rPr>
              <w:t>Substitution normative, maintien temporaire des lois, remplacement des règlements, droits acquis, permis, contrats et dossiers en cours</w:t>
            </w:r>
          </w:p>
        </w:tc>
      </w:tr>
      <w:tr>
        <w:tc>
          <w:tcPr>
            <w:tcW w:type="dxa" w:w="2520"/>
            <w:vAlign w:val="top"/>
          </w:tcPr>
          <w:p>
            <w:r>
              <w:rPr>
                <w:rFonts w:ascii="Arial" w:hAnsi="Arial"/>
                <w:sz w:val="16"/>
              </w:rPr>
              <w:t>8</w:t>
            </w:r>
          </w:p>
        </w:tc>
        <w:tc>
          <w:tcPr>
            <w:tcW w:type="dxa" w:w="2520"/>
            <w:vAlign w:val="top"/>
          </w:tcPr>
          <w:p>
            <w:r>
              <w:rPr>
                <w:rFonts w:ascii="Arial" w:hAnsi="Arial"/>
                <w:sz w:val="16"/>
              </w:rPr>
              <w:t>581 à 680</w:t>
            </w:r>
          </w:p>
        </w:tc>
        <w:tc>
          <w:tcPr>
            <w:tcW w:type="dxa" w:w="2520"/>
            <w:vAlign w:val="top"/>
          </w:tcPr>
          <w:p>
            <w:r>
              <w:rPr>
                <w:rFonts w:ascii="Arial" w:hAnsi="Arial"/>
                <w:sz w:val="16"/>
              </w:rPr>
              <w:t>Transition numérique de l'État</w:t>
            </w:r>
          </w:p>
        </w:tc>
        <w:tc>
          <w:tcPr>
            <w:tcW w:type="dxa" w:w="2520"/>
            <w:vAlign w:val="top"/>
          </w:tcPr>
          <w:p>
            <w:r>
              <w:rPr>
                <w:rFonts w:ascii="Arial" w:hAnsi="Arial"/>
                <w:sz w:val="16"/>
              </w:rPr>
              <w:t>Identité numérique, registres nationaux, données publiques, cybersécurité, interopérabilité, souveraineté technologique et protection contre la surveillance</w:t>
            </w:r>
          </w:p>
        </w:tc>
      </w:tr>
      <w:tr>
        <w:tc>
          <w:tcPr>
            <w:tcW w:type="dxa" w:w="2520"/>
            <w:vAlign w:val="top"/>
          </w:tcPr>
          <w:p>
            <w:r>
              <w:rPr>
                <w:rFonts w:ascii="Arial" w:hAnsi="Arial"/>
                <w:sz w:val="16"/>
              </w:rPr>
              <w:t>9</w:t>
            </w:r>
          </w:p>
        </w:tc>
        <w:tc>
          <w:tcPr>
            <w:tcW w:type="dxa" w:w="2520"/>
            <w:vAlign w:val="top"/>
          </w:tcPr>
          <w:p>
            <w:r>
              <w:rPr>
                <w:rFonts w:ascii="Arial" w:hAnsi="Arial"/>
                <w:sz w:val="16"/>
              </w:rPr>
              <w:t>681 à 780</w:t>
            </w:r>
          </w:p>
        </w:tc>
        <w:tc>
          <w:tcPr>
            <w:tcW w:type="dxa" w:w="2520"/>
            <w:vAlign w:val="top"/>
          </w:tcPr>
          <w:p>
            <w:r>
              <w:rPr>
                <w:rFonts w:ascii="Arial" w:hAnsi="Arial"/>
                <w:sz w:val="16"/>
              </w:rPr>
              <w:t>Transition financière et économique</w:t>
            </w:r>
          </w:p>
        </w:tc>
        <w:tc>
          <w:tcPr>
            <w:tcW w:type="dxa" w:w="2520"/>
            <w:vAlign w:val="top"/>
          </w:tcPr>
          <w:p>
            <w:r>
              <w:rPr>
                <w:rFonts w:ascii="Arial" w:hAnsi="Arial"/>
                <w:sz w:val="16"/>
              </w:rPr>
              <w:t>Budget de transition, dette, fiscalité, contrats publics, stabilisation économique, contribuables, économie réelle et audits financiers</w:t>
            </w:r>
          </w:p>
        </w:tc>
      </w:tr>
      <w:tr>
        <w:tc>
          <w:tcPr>
            <w:tcW w:type="dxa" w:w="2520"/>
            <w:vAlign w:val="top"/>
          </w:tcPr>
          <w:p>
            <w:r>
              <w:rPr>
                <w:rFonts w:ascii="Arial" w:hAnsi="Arial"/>
                <w:sz w:val="16"/>
              </w:rPr>
              <w:t>10</w:t>
            </w:r>
          </w:p>
        </w:tc>
        <w:tc>
          <w:tcPr>
            <w:tcW w:type="dxa" w:w="2520"/>
            <w:vAlign w:val="top"/>
          </w:tcPr>
          <w:p>
            <w:r>
              <w:rPr>
                <w:rFonts w:ascii="Arial" w:hAnsi="Arial"/>
                <w:sz w:val="16"/>
              </w:rPr>
              <w:t>781 à 880</w:t>
            </w:r>
          </w:p>
        </w:tc>
        <w:tc>
          <w:tcPr>
            <w:tcW w:type="dxa" w:w="2520"/>
            <w:vAlign w:val="top"/>
          </w:tcPr>
          <w:p>
            <w:r>
              <w:rPr>
                <w:rFonts w:ascii="Arial" w:hAnsi="Arial"/>
                <w:sz w:val="16"/>
              </w:rPr>
              <w:t>Transition institutionnelle et démocratique</w:t>
            </w:r>
          </w:p>
        </w:tc>
        <w:tc>
          <w:tcPr>
            <w:tcW w:type="dxa" w:w="2520"/>
            <w:vAlign w:val="top"/>
          </w:tcPr>
          <w:p>
            <w:r>
              <w:rPr>
                <w:rFonts w:ascii="Arial" w:hAnsi="Arial"/>
                <w:sz w:val="16"/>
              </w:rPr>
              <w:t>Élections, référendums, autorité électorale indépendante, participation citoyenne, réforme du mode de scrutin, vote numérique et souveraineté populaire</w:t>
            </w:r>
          </w:p>
        </w:tc>
      </w:tr>
      <w:tr>
        <w:tc>
          <w:tcPr>
            <w:tcW w:type="dxa" w:w="2520"/>
            <w:vAlign w:val="top"/>
          </w:tcPr>
          <w:p>
            <w:r>
              <w:rPr>
                <w:rFonts w:ascii="Arial" w:hAnsi="Arial"/>
                <w:sz w:val="16"/>
              </w:rPr>
              <w:t>11</w:t>
            </w:r>
          </w:p>
        </w:tc>
        <w:tc>
          <w:tcPr>
            <w:tcW w:type="dxa" w:w="2520"/>
            <w:vAlign w:val="top"/>
          </w:tcPr>
          <w:p>
            <w:r>
              <w:rPr>
                <w:rFonts w:ascii="Arial" w:hAnsi="Arial"/>
                <w:sz w:val="16"/>
              </w:rPr>
              <w:t>881 à 980</w:t>
            </w:r>
          </w:p>
        </w:tc>
        <w:tc>
          <w:tcPr>
            <w:tcW w:type="dxa" w:w="2520"/>
            <w:vAlign w:val="top"/>
          </w:tcPr>
          <w:p>
            <w:r>
              <w:rPr>
                <w:rFonts w:ascii="Arial" w:hAnsi="Arial"/>
                <w:sz w:val="16"/>
              </w:rPr>
              <w:t>Transition sociale et territoriale</w:t>
            </w:r>
          </w:p>
        </w:tc>
        <w:tc>
          <w:tcPr>
            <w:tcW w:type="dxa" w:w="2520"/>
            <w:vAlign w:val="top"/>
          </w:tcPr>
          <w:p>
            <w:r>
              <w:rPr>
                <w:rFonts w:ascii="Arial" w:hAnsi="Arial"/>
                <w:sz w:val="16"/>
              </w:rPr>
              <w:t>Municipalités, régions, services essentiels, santé, éducation, personnes vulnérables, cohésion sociale et communication citoyenne</w:t>
            </w:r>
          </w:p>
        </w:tc>
      </w:tr>
      <w:tr>
        <w:tc>
          <w:tcPr>
            <w:tcW w:type="dxa" w:w="2520"/>
            <w:vAlign w:val="top"/>
          </w:tcPr>
          <w:p>
            <w:r>
              <w:rPr>
                <w:rFonts w:ascii="Arial" w:hAnsi="Arial"/>
                <w:sz w:val="16"/>
              </w:rPr>
              <w:t>12</w:t>
            </w:r>
          </w:p>
        </w:tc>
        <w:tc>
          <w:tcPr>
            <w:tcW w:type="dxa" w:w="2520"/>
            <w:vAlign w:val="top"/>
          </w:tcPr>
          <w:p>
            <w:r>
              <w:rPr>
                <w:rFonts w:ascii="Arial" w:hAnsi="Arial"/>
                <w:sz w:val="16"/>
              </w:rPr>
              <w:t>981 à 1080</w:t>
            </w:r>
          </w:p>
        </w:tc>
        <w:tc>
          <w:tcPr>
            <w:tcW w:type="dxa" w:w="2520"/>
            <w:vAlign w:val="top"/>
          </w:tcPr>
          <w:p>
            <w:r>
              <w:rPr>
                <w:rFonts w:ascii="Arial" w:hAnsi="Arial"/>
                <w:sz w:val="16"/>
              </w:rPr>
              <w:t>Dispositions finales et production des documents pratiques</w:t>
            </w:r>
          </w:p>
        </w:tc>
        <w:tc>
          <w:tcPr>
            <w:tcW w:type="dxa" w:w="2520"/>
            <w:vAlign w:val="top"/>
          </w:tcPr>
          <w:p>
            <w:r>
              <w:rPr>
                <w:rFonts w:ascii="Arial" w:hAnsi="Arial"/>
                <w:sz w:val="16"/>
              </w:rPr>
              <w:t>Table de repérage, index analytique, concordance des trois volets, calendrier de production des documents pratiques et clôture générale</w:t>
            </w:r>
          </w:p>
        </w:tc>
      </w:tr>
    </w:tbl>
    <w:p>
      <w:r>
        <w:br w:type="page"/>
      </w:r>
    </w:p>
    <w:p>
      <w:pPr>
        <w:pStyle w:val="Heading1"/>
      </w:pPr>
      <w:r>
        <w:t>Bloc 1 - Fondements de la transition constitutionnelle</w:t>
      </w:r>
    </w:p>
    <w:p>
      <w:pPr>
        <w:pStyle w:val="Heading2"/>
      </w:pPr>
      <w:r>
        <w:t>Objet, méthode, architecture générale, sécurité juridique et principes directeurs de la transition</w:t>
      </w:r>
    </w:p>
    <w:p>
      <w:pPr>
        <w:pStyle w:val="Heading3"/>
      </w:pPr>
      <w:r>
        <w:t>Livre I - Des fondements de la transition constitutionnelle</w:t>
      </w:r>
    </w:p>
    <w:p>
      <w:pPr>
        <w:keepNext/>
      </w:pPr>
      <w:r>
        <w:rPr>
          <w:rFonts w:ascii="Arial" w:hAnsi="Arial"/>
          <w:b/>
          <w:color w:val="1F4E79"/>
          <w:sz w:val="19"/>
        </w:rPr>
        <w:t>Article 1 - Objet général</w:t>
      </w:r>
    </w:p>
    <w:p>
      <w:r>
        <w:t>Cette disposition fixe la méthode générale relative à objet général.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2 - Fonction du document</w:t>
      </w:r>
    </w:p>
    <w:p>
      <w:r>
        <w:t>Cette disposition fixe la méthode générale relative à fonction du document.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3 - Document de transition</w:t>
      </w:r>
    </w:p>
    <w:p>
      <w:r>
        <w:t>Cette disposition fixe la méthode générale relative à document de transition.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4 - Application progressive</w:t>
      </w:r>
    </w:p>
    <w:p>
      <w:r>
        <w:t>Cette disposition fixe la méthode générale relative à application progressive.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pStyle w:val="ListBullet"/>
      </w:pPr>
      <w:r>
        <w:rPr>
          <w:rFonts w:ascii="Arial" w:hAnsi="Arial"/>
          <w:sz w:val="17"/>
        </w:rPr>
        <w:t>Québec dans le Canada</w:t>
      </w:r>
    </w:p>
    <w:p>
      <w:pPr>
        <w:pStyle w:val="ListBullet"/>
      </w:pPr>
      <w:r>
        <w:rPr>
          <w:rFonts w:ascii="Arial" w:hAnsi="Arial"/>
          <w:sz w:val="17"/>
        </w:rPr>
        <w:t>Québec en transition</w:t>
      </w:r>
    </w:p>
    <w:p>
      <w:pPr>
        <w:pStyle w:val="ListBullet"/>
      </w:pPr>
      <w:r>
        <w:rPr>
          <w:rFonts w:ascii="Arial" w:hAnsi="Arial"/>
          <w:sz w:val="17"/>
        </w:rPr>
        <w:t>Québec pays souverain</w:t>
      </w:r>
    </w:p>
    <w:p>
      <w:pPr>
        <w:keepNext/>
      </w:pPr>
      <w:r>
        <w:rPr>
          <w:rFonts w:ascii="Arial" w:hAnsi="Arial"/>
          <w:b/>
          <w:color w:val="1F4E79"/>
          <w:sz w:val="19"/>
        </w:rPr>
        <w:t>Article 5 - Clarté pour les citoyens</w:t>
      </w:r>
    </w:p>
    <w:p>
      <w:r>
        <w:t>Cette disposition fixe la méthode générale relative à clarté pour les citoyens.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6 - Protection contre la confusion volontaire</w:t>
      </w:r>
    </w:p>
    <w:p>
      <w:r>
        <w:t>Cette disposition fixe la méthode générale relative à protection contre la confusion volontaire.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7 - Respect de l'ordre juridique</w:t>
      </w:r>
    </w:p>
    <w:p>
      <w:r>
        <w:t>Cette disposition fixe la méthode générale relative à respect de l'ordre juridique.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8 - Préparation sans application prématurée</w:t>
      </w:r>
    </w:p>
    <w:p>
      <w:r>
        <w:t>Cette disposition fixe la méthode générale relative à préparation sans application prématurée.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9 - Sécurité juridique</w:t>
      </w:r>
    </w:p>
    <w:p>
      <w:r>
        <w:t>Cette disposition fixe la méthode générale relative à sécurité juridique.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10 - Principe final de l'objet</w:t>
      </w:r>
    </w:p>
    <w:p>
      <w:r>
        <w:t>Cette disposition fixe la méthode générale relative à principe final de l'objet. Elle sert à transformer une orientation politique en mécanisme d'État clair, contrôlable et compatible avec la continuité juridique.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11 - Volet 1 : Québec dans le Canada</w:t>
      </w:r>
    </w:p>
    <w:p>
      <w:r>
        <w:t>Cette disposition fixe la méthode générale relative à volet 1 : québec dans le canada.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12 - Objectifs du Volet 1</w:t>
      </w:r>
    </w:p>
    <w:p>
      <w:r>
        <w:t>Cette disposition fixe la méthode générale relative à objectifs du volet 1.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13 - Limites du Volet 1</w:t>
      </w:r>
    </w:p>
    <w:p>
      <w:r>
        <w:t>Cette disposition fixe la méthode générale relative à limites du volet 1.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14 - Volet 2 : Québec en transition</w:t>
      </w:r>
    </w:p>
    <w:p>
      <w:r>
        <w:t>Cette disposition fixe la méthode générale relative à volet 2 : québec en transition.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15 - Objectifs du Volet 2</w:t>
      </w:r>
    </w:p>
    <w:p>
      <w:r>
        <w:t>Cette disposition fixe la méthode générale relative à objectifs du volet 2.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16 - Limites du Volet 2</w:t>
      </w:r>
    </w:p>
    <w:p>
      <w:r>
        <w:t>Cette disposition fixe la méthode générale relative à limites du volet 2.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17 - Volet 3 : Québec pays souverain</w:t>
      </w:r>
    </w:p>
    <w:p>
      <w:r>
        <w:t>Cette disposition fixe la méthode générale relative à volet 3 : québec pays souverain.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18 - Objectifs du Volet 3</w:t>
      </w:r>
    </w:p>
    <w:p>
      <w:r>
        <w:t>Cette disposition fixe la méthode générale relative à objectifs du volet 3.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19 - Concordance obligatoire des volets</w:t>
      </w:r>
    </w:p>
    <w:p>
      <w:r>
        <w:t>Cette disposition fixe la méthode générale relative à concordance obligatoire des volets.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pStyle w:val="ListBullet"/>
      </w:pPr>
      <w:r>
        <w:rPr>
          <w:rFonts w:ascii="Arial" w:hAnsi="Arial"/>
          <w:sz w:val="17"/>
        </w:rPr>
        <w:t>Québec dans le Canada</w:t>
      </w:r>
    </w:p>
    <w:p>
      <w:pPr>
        <w:pStyle w:val="ListBullet"/>
      </w:pPr>
      <w:r>
        <w:rPr>
          <w:rFonts w:ascii="Arial" w:hAnsi="Arial"/>
          <w:sz w:val="17"/>
        </w:rPr>
        <w:t>Québec en transition</w:t>
      </w:r>
    </w:p>
    <w:p>
      <w:pPr>
        <w:pStyle w:val="ListBullet"/>
      </w:pPr>
      <w:r>
        <w:rPr>
          <w:rFonts w:ascii="Arial" w:hAnsi="Arial"/>
          <w:sz w:val="17"/>
        </w:rPr>
        <w:t>Québec pays souverain</w:t>
      </w:r>
    </w:p>
    <w:p>
      <w:pPr>
        <w:keepNext/>
      </w:pPr>
      <w:r>
        <w:rPr>
          <w:rFonts w:ascii="Arial" w:hAnsi="Arial"/>
          <w:b/>
          <w:color w:val="1F4E79"/>
          <w:sz w:val="19"/>
        </w:rPr>
        <w:t>Article 20 - Principe final des trois volets</w:t>
      </w:r>
    </w:p>
    <w:p>
      <w:r>
        <w:t>Cette disposition fixe la méthode générale relative à principe final des trois volets. Elle sert à transformer une orientation politique en mécanisme d'État clair, contrôlable et compatible avec la continuité juridique.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21 - Primauté du peuple</w:t>
      </w:r>
    </w:p>
    <w:p>
      <w:r>
        <w:t>Cette disposition fixe la méthode générale relative à primauté du peuple.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22 - Mandat démocratique</w:t>
      </w:r>
    </w:p>
    <w:p>
      <w:r>
        <w:t>Cette disposition fixe la méthode générale relative à mandat démocratique.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23 - Transparence</w:t>
      </w:r>
    </w:p>
    <w:p>
      <w:r>
        <w:t>Cette disposition fixe la méthode générale relative à transparence.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24 - Responsabilité</w:t>
      </w:r>
    </w:p>
    <w:p>
      <w:r>
        <w:t>Cette disposition fixe la méthode générale relative à responsabilité.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25 - Continuité de l'État</w:t>
      </w:r>
    </w:p>
    <w:p>
      <w:r>
        <w:t>Cette disposition fixe la méthode générale relative à continuité de l'état.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26 - Protection des droits</w:t>
      </w:r>
    </w:p>
    <w:p>
      <w:r>
        <w:t>Cette disposition fixe la méthode générale relative à protection des droits.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27 - Protection des personnes vulnérables</w:t>
      </w:r>
    </w:p>
    <w:p>
      <w:r>
        <w:t>Cette disposition fixe la méthode générale relative à protection des personnes vulnérables.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28 - Stabilité économique</w:t>
      </w:r>
    </w:p>
    <w:p>
      <w:r>
        <w:t>Cette disposition fixe la méthode générale relative à stabilité économique.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29 - Protection des contrats</w:t>
      </w:r>
    </w:p>
    <w:p>
      <w:r>
        <w:t>Cette disposition fixe la méthode générale relative à protection des contrats. Elle sert à transformer une orientation politique en mécanisme d'État clair, contrôlable et compatible avec la continuité juridique. Les contrats doivent être recensés, protégés lorsqu'ils sont essentiels, corrigés lorsqu'ils sont abusifs et rendus transparents selon la loi.</w:t>
      </w:r>
    </w:p>
    <w:p>
      <w:pPr>
        <w:keepNext/>
      </w:pPr>
      <w:r>
        <w:rPr>
          <w:rFonts w:ascii="Arial" w:hAnsi="Arial"/>
          <w:b/>
          <w:color w:val="1F4E79"/>
          <w:sz w:val="19"/>
        </w:rPr>
        <w:t>Article 30 - Protection des travailleurs</w:t>
      </w:r>
    </w:p>
    <w:p>
      <w:r>
        <w:t>Cette disposition fixe la méthode générale relative à protection des travailleurs.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31 - Neutralité administrative</w:t>
      </w:r>
    </w:p>
    <w:p>
      <w:r>
        <w:t>Cette disposition fixe la méthode générale relative à neutralité administrative.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32 - Compétence</w:t>
      </w:r>
    </w:p>
    <w:p>
      <w:r>
        <w:t>Cette disposition fixe la méthode générale relative à compétence.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33 - Intégrité</w:t>
      </w:r>
    </w:p>
    <w:p>
      <w:r>
        <w:t>Cette disposition fixe la méthode générale relative à intégrité.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34 - Simplicité</w:t>
      </w:r>
    </w:p>
    <w:p>
      <w:r>
        <w:t>Cette disposition fixe la méthode générale relative à simplicité.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35 - Principe final des principes directeurs</w:t>
      </w:r>
    </w:p>
    <w:p>
      <w:r>
        <w:t>Cette disposition fixe la méthode générale relative à principe final des principes directeurs. Elle sert à transformer une orientation politique en mécanisme d'État clair, contrôlable et compatible avec la continuité juridique.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36 - Continuité des règles</w:t>
      </w:r>
    </w:p>
    <w:p>
      <w:r>
        <w:t>Cette disposition fixe la méthode générale relative à continuité des règles.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37 - Absence de vide juridique</w:t>
      </w:r>
    </w:p>
    <w:p>
      <w:r>
        <w:t>Cette disposition fixe la méthode générale relative à absence de vide juridique.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38 - Maintien temporaire des normes</w:t>
      </w:r>
    </w:p>
    <w:p>
      <w:r>
        <w:t>Cette disposition fixe la méthode générale relative à maintien temporaire des normes.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39 - Remplacement ordonné</w:t>
      </w:r>
    </w:p>
    <w:p>
      <w:r>
        <w:t>Cette disposition fixe la méthode générale relative à remplacement ordonné.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40 - Table de substitution normative</w:t>
      </w:r>
    </w:p>
    <w:p>
      <w:r>
        <w:t>Cette disposition fixe la méthode générale relative à table de substitution normative.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41 - Protection des droits acquis</w:t>
      </w:r>
    </w:p>
    <w:p>
      <w:r>
        <w:t>Cette disposition fixe la méthode générale relative à protection des droits acquis.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42 - Situations en cours</w:t>
      </w:r>
    </w:p>
    <w:p>
      <w:r>
        <w:t>Cette disposition fixe la méthode générale relative à situations en cours.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43 - Décisions rendues</w:t>
      </w:r>
    </w:p>
    <w:p>
      <w:r>
        <w:t>Cette disposition fixe la méthode générale relative à décisions rendues.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44 - Permis et autorisations</w:t>
      </w:r>
    </w:p>
    <w:p>
      <w:r>
        <w:t>Cette disposition fixe la méthode générale relative à permis et autorisations. Elle sert à transformer une orientation politique en mécanisme d'État clair, contrôlable et compatible avec la continuité juridique. Les permis, licences et autorisations doivent être maintenus, convertis ou remplacés par équivalence lorsque cela protège la stabilité juridique.</w:t>
      </w:r>
    </w:p>
    <w:p>
      <w:pPr>
        <w:keepNext/>
      </w:pPr>
      <w:r>
        <w:rPr>
          <w:rFonts w:ascii="Arial" w:hAnsi="Arial"/>
          <w:b/>
          <w:color w:val="1F4E79"/>
          <w:sz w:val="19"/>
        </w:rPr>
        <w:t>Article 45 - Registres publics</w:t>
      </w:r>
    </w:p>
    <w:p>
      <w:r>
        <w:t>Cette disposition fixe la méthode générale relative à registres publics.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46 - Archives</w:t>
      </w:r>
    </w:p>
    <w:p>
      <w:r>
        <w:t>Cette disposition fixe la méthode générale relative à archives.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47 - Données numériques</w:t>
      </w:r>
    </w:p>
    <w:p>
      <w:r>
        <w:t>Cette disposition fixe la méthode générale relative à données numériques. Elle sert à transformer une orientation politique en mécanisme d'État clair, contrôlable et compatible avec la continuité juridique. Les données doivent être limitées à une finalité légitime, protégées contre l'accès abusif et conservées seulement pour la durée nécessaire.</w:t>
      </w:r>
    </w:p>
    <w:p>
      <w:pPr>
        <w:keepNext/>
      </w:pPr>
      <w:r>
        <w:rPr>
          <w:rFonts w:ascii="Arial" w:hAnsi="Arial"/>
          <w:b/>
          <w:color w:val="1F4E79"/>
          <w:sz w:val="19"/>
        </w:rPr>
        <w:t>Article 48 - Recours maintenus</w:t>
      </w:r>
    </w:p>
    <w:p>
      <w:r>
        <w:t>Cette disposition fixe la méthode générale relative à recours maintenus.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49 - Publication des changements</w:t>
      </w:r>
    </w:p>
    <w:p>
      <w:r>
        <w:t>Cette disposition fixe la méthode générale relative à publication des changements.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50 - Principe final de sécurité juridique</w:t>
      </w:r>
    </w:p>
    <w:p>
      <w:r>
        <w:t>Cette disposition fixe la méthode générale relative à principe final de sécurité juridique. Elle sert à transformer une orientation politique en mécanisme d'État clair, contrôlable et compatible avec la continuité juridique.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51 - Méthode générale</w:t>
      </w:r>
    </w:p>
    <w:p>
      <w:r>
        <w:t>Cette disposition fixe la méthode générale relative à méthode générale.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52 - Inventaire</w:t>
      </w:r>
    </w:p>
    <w:p>
      <w:r>
        <w:t>Cette disposition fixe la méthode générale relative à inventaire.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53 - Audit</w:t>
      </w:r>
    </w:p>
    <w:p>
      <w:r>
        <w:t>Cette disposition fixe la méthode générale relative à audit. Elle sert à transformer une orientation politique en mécanisme d'État clair, contrôlable et compatible avec la continuité juridique. L'audit doit être documenté, indépendant lorsque requis, publié lorsque possible et suivi de correctifs mesurables.</w:t>
      </w:r>
    </w:p>
    <w:p>
      <w:pPr>
        <w:keepNext/>
      </w:pPr>
      <w:r>
        <w:rPr>
          <w:rFonts w:ascii="Arial" w:hAnsi="Arial"/>
          <w:b/>
          <w:color w:val="1F4E79"/>
          <w:sz w:val="19"/>
        </w:rPr>
        <w:t>Article 54 - Classification</w:t>
      </w:r>
    </w:p>
    <w:p>
      <w:r>
        <w:t>Cette disposition fixe la méthode générale relative à classification.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55 - Priorisation</w:t>
      </w:r>
    </w:p>
    <w:p>
      <w:r>
        <w:t>Cette disposition fixe la méthode générale relative à priorisation.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56 - Planification</w:t>
      </w:r>
    </w:p>
    <w:p>
      <w:r>
        <w:t>Cette disposition fixe la méthode générale relative à planification.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57 - Consultation</w:t>
      </w:r>
    </w:p>
    <w:p>
      <w:r>
        <w:t>Cette disposition fixe la méthode générale relative à consultation.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58 - Adoption</w:t>
      </w:r>
    </w:p>
    <w:p>
      <w:r>
        <w:t>Cette disposition fixe la méthode générale relative à adoption.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59 - Application</w:t>
      </w:r>
    </w:p>
    <w:p>
      <w:r>
        <w:t>Cette disposition fixe la méthode générale relative à application.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60 - Correction</w:t>
      </w:r>
    </w:p>
    <w:p>
      <w:r>
        <w:t>Cette disposition fixe la méthode générale relative à correction.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61 - Instruments juridiques</w:t>
      </w:r>
    </w:p>
    <w:p>
      <w:r>
        <w:t>Cette disposition fixe la méthode générale relative à instruments juridiques.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62 - Instruments administratifs</w:t>
      </w:r>
    </w:p>
    <w:p>
      <w:r>
        <w:t>Cette disposition fixe la méthode générale relative à instruments administratifs.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63 - Instruments financiers</w:t>
      </w:r>
    </w:p>
    <w:p>
      <w:r>
        <w:t>Cette disposition fixe la méthode générale relative à instruments financiers.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64 - Instruments numériques</w:t>
      </w:r>
    </w:p>
    <w:p>
      <w:r>
        <w:t>Cette disposition fixe la méthode générale relative à instruments numériques.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65 - Instruments démocratiques</w:t>
      </w:r>
    </w:p>
    <w:p>
      <w:r>
        <w:t>Cette disposition fixe la méthode générale relative à instruments démocratiques.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66 - Instruments diplomatiques</w:t>
      </w:r>
    </w:p>
    <w:p>
      <w:r>
        <w:t>Cette disposition fixe la méthode générale relative à instruments diplomatiques.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67 - Instruments municipaux</w:t>
      </w:r>
    </w:p>
    <w:p>
      <w:r>
        <w:t>Cette disposition fixe la méthode générale relative à instruments municipaux.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68 - Instruments régionaux</w:t>
      </w:r>
    </w:p>
    <w:p>
      <w:r>
        <w:t>Cette disposition fixe la méthode générale relative à instruments régionaux. Elle sert à transformer une orientation politique en mécanisme d'État clair, contrôlable et compatible avec la continuité juridique. Les régions doivent être traitées selon leurs réalités propres afin d'éviter une centralisation excessive.</w:t>
      </w:r>
    </w:p>
    <w:p>
      <w:pPr>
        <w:keepNext/>
      </w:pPr>
      <w:r>
        <w:rPr>
          <w:rFonts w:ascii="Arial" w:hAnsi="Arial"/>
          <w:b/>
          <w:color w:val="1F4E79"/>
          <w:sz w:val="19"/>
        </w:rPr>
        <w:t>Article 69 - Instruments de contrôle</w:t>
      </w:r>
    </w:p>
    <w:p>
      <w:r>
        <w:t>Cette disposition fixe la méthode générale relative à instruments de contrôle.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70 - Principe final des instruments</w:t>
      </w:r>
    </w:p>
    <w:p>
      <w:r>
        <w:t>Cette disposition fixe la méthode générale relative à principe final des instruments. Elle sert à transformer une orientation politique en mécanisme d'État clair, contrôlable et compatible avec la continuité juridique.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71 - Identification des risques</w:t>
      </w:r>
    </w:p>
    <w:p>
      <w:r>
        <w:t>Cette disposition fixe la méthode générale relative à identification des risques.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72 - Registre des risques</w:t>
      </w:r>
    </w:p>
    <w:p>
      <w:r>
        <w:t>Cette disposition fixe la méthode générale relative à registre des risques.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73 - Risques juridiques</w:t>
      </w:r>
    </w:p>
    <w:p>
      <w:r>
        <w:t>Cette disposition fixe la méthode générale relative à risques juridiques.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74 - Risques financiers</w:t>
      </w:r>
    </w:p>
    <w:p>
      <w:r>
        <w:t>Cette disposition fixe la méthode générale relative à risques financiers.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75 - Risques administratifs</w:t>
      </w:r>
    </w:p>
    <w:p>
      <w:r>
        <w:t>Cette disposition fixe la méthode générale relative à risques administratifs.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76 - Risques numériques</w:t>
      </w:r>
    </w:p>
    <w:p>
      <w:r>
        <w:t>Cette disposition fixe la méthode générale relative à risques numériques.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77 - Risques sociaux</w:t>
      </w:r>
    </w:p>
    <w:p>
      <w:r>
        <w:t>Cette disposition fixe la méthode générale relative à risques sociaux.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78 - Risques démocratiques</w:t>
      </w:r>
    </w:p>
    <w:p>
      <w:r>
        <w:t>Cette disposition fixe la méthode générale relative à risques démocratiques.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79 - Mesures correctives</w:t>
      </w:r>
    </w:p>
    <w:p>
      <w:r>
        <w:t>Cette disposition fixe la méthode générale relative à mesures correctives. Elle sert à transformer une orientation politique en mécanisme d'État clair, contrôlable et compatible avec la continuité juridique.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80 - Principe final du Bloc 1</w:t>
      </w:r>
    </w:p>
    <w:p>
      <w:r>
        <w:t>Cette disposition fixe la méthode générale relative à principe final du bloc 1. Elle sert à transformer une orientation politique en mécanisme d'État clair, contrôlable et compatible avec la continuité juridique. Elle rappelle que la transition doit demeurer au service du peuple et non devenir un mécanisme d'opacité, de concentration du pouvoir ou de rupture des services.</w:t>
      </w:r>
    </w:p>
    <w:p>
      <w:r>
        <w:br w:type="page"/>
      </w:r>
    </w:p>
    <w:p>
      <w:pPr>
        <w:pStyle w:val="Heading1"/>
      </w:pPr>
      <w:r>
        <w:t>Bloc 2 - Volet 1 - Québec dans le Canada</w:t>
      </w:r>
    </w:p>
    <w:p>
      <w:pPr>
        <w:pStyle w:val="Heading2"/>
      </w:pPr>
      <w:r>
        <w:t>Mesures applicables immédiatement, modernisation de l'État, audits, réduction de la bureaucratie et préparation souveraine sans conflit de compétence</w:t>
      </w:r>
    </w:p>
    <w:p>
      <w:pPr>
        <w:pStyle w:val="Heading3"/>
      </w:pPr>
      <w:r>
        <w:t>Livre II - Du Québec dans le cadre canadien et des mesures immédiates</w:t>
      </w:r>
    </w:p>
    <w:p>
      <w:pPr>
        <w:keepNext/>
      </w:pPr>
      <w:r>
        <w:rPr>
          <w:rFonts w:ascii="Arial" w:hAnsi="Arial"/>
          <w:b/>
          <w:color w:val="1F4E79"/>
          <w:sz w:val="19"/>
        </w:rPr>
        <w:t>Article 81 - Application du Volet 1</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82 - Objectif du Volet 1</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83 - Réformes sans conflit de compétence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84 - Préparation légitime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85 - Interdiction de fausse application</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86 - Réformes prioritaires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87 - Principe de réalisme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88 - Protection contre l'attente passive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89 - Cohérence avec les documents fondamentaux</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90 - Principe final du Volet 1</w:t>
      </w:r>
    </w:p>
    <w:p>
      <w:r>
        <w:t>Dans le Volet 1, cette disposition permet d'agir immédiatement dans les compétences actuelles du Québec. Elle vise à améliorer l'État sans attendre la souveraineté, tout en évitant l'application prématurée de compétences non acquises.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91 - Audit général initial</w:t>
      </w:r>
    </w:p>
    <w:p>
      <w:r>
        <w:t>Dans le Volet 1, cette disposition permet d'agir immédiatement dans les compétences actuelles du Québec. Elle vise à améliorer l'État sans attendre la souveraineté, tout en évitant l'application prématurée de compétences non acquises. L'audit doit être documenté, indépendant lorsque requis, publié lorsque possible et suivi de correctifs mesurables.</w:t>
      </w:r>
    </w:p>
    <w:p>
      <w:pPr>
        <w:keepNext/>
      </w:pPr>
      <w:r>
        <w:rPr>
          <w:rFonts w:ascii="Arial" w:hAnsi="Arial"/>
          <w:b/>
          <w:color w:val="1F4E79"/>
          <w:sz w:val="19"/>
        </w:rPr>
        <w:t>Article 92 - Objet de l'audit général</w:t>
      </w:r>
    </w:p>
    <w:p>
      <w:r>
        <w:t>Dans le Volet 1, cette disposition permet d'agir immédiatement dans les compétences actuelles du Québec. Elle vise à améliorer l'État sans attendre la souveraineté, tout en évitant l'application prématurée de compétences non acquises. L'audit doit être documenté, indépendant lorsque requis, publié lorsque possible et suivi de correctifs mesurables.</w:t>
      </w:r>
    </w:p>
    <w:p>
      <w:pPr>
        <w:keepNext/>
      </w:pPr>
      <w:r>
        <w:rPr>
          <w:rFonts w:ascii="Arial" w:hAnsi="Arial"/>
          <w:b/>
          <w:color w:val="1F4E79"/>
          <w:sz w:val="19"/>
        </w:rPr>
        <w:t>Article 93 - Audit des décisions passées</w:t>
      </w:r>
    </w:p>
    <w:p>
      <w:r>
        <w:t>Dans le Volet 1, cette disposition permet d'agir immédiatement dans les compétences actuelles du Québec. Elle vise à améliorer l'État sans attendre la souveraineté, tout en évitant l'application prématurée de compétences non acquises. L'audit doit être documenté, indépendant lorsque requis, publié lorsque possible et suivi de correctifs mesurables.</w:t>
      </w:r>
    </w:p>
    <w:p>
      <w:pPr>
        <w:keepNext/>
      </w:pPr>
      <w:r>
        <w:rPr>
          <w:rFonts w:ascii="Arial" w:hAnsi="Arial"/>
          <w:b/>
          <w:color w:val="1F4E79"/>
          <w:sz w:val="19"/>
        </w:rPr>
        <w:t>Article 94 - Audit non partisan</w:t>
      </w:r>
    </w:p>
    <w:p>
      <w:r>
        <w:t>Dans le Volet 1, cette disposition permet d'agir immédiatement dans les compétences actuelles du Québec. Elle vise à améliorer l'État sans attendre la souveraineté, tout en évitant l'application prématurée de compétences non acquises. L'audit doit être documenté, indépendant lorsque requis, publié lorsque possible et suivi de correctifs mesurables.</w:t>
      </w:r>
    </w:p>
    <w:p>
      <w:pPr>
        <w:keepNext/>
      </w:pPr>
      <w:r>
        <w:rPr>
          <w:rFonts w:ascii="Arial" w:hAnsi="Arial"/>
          <w:b/>
          <w:color w:val="1F4E79"/>
          <w:sz w:val="19"/>
        </w:rPr>
        <w:t>Article 95 - Publication des résultats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96 - Audit des contrats publics</w:t>
      </w:r>
    </w:p>
    <w:p>
      <w:r>
        <w:t>Dans le Volet 1, cette disposition permet d'agir immédiatement dans les compétences actuelles du Québec. Elle vise à améliorer l'État sans attendre la souveraineté, tout en évitant l'application prématurée de compétences non acquises. L'audit doit être documenté, indépendant lorsque requis, publié lorsque possible et suivi de correctifs mesurables. Les contrats doivent être recensés, protégés lorsqu'ils sont essentiels, corrigés lorsqu'ils sont abusifs et rendus transparents selon la loi.</w:t>
      </w:r>
    </w:p>
    <w:p>
      <w:pPr>
        <w:keepNext/>
      </w:pPr>
      <w:r>
        <w:rPr>
          <w:rFonts w:ascii="Arial" w:hAnsi="Arial"/>
          <w:b/>
          <w:color w:val="1F4E79"/>
          <w:sz w:val="19"/>
        </w:rPr>
        <w:t>Article 97 - Audit des subventions</w:t>
      </w:r>
    </w:p>
    <w:p>
      <w:r>
        <w:t>Dans le Volet 1, cette disposition permet d'agir immédiatement dans les compétences actuelles du Québec. Elle vise à améliorer l'État sans attendre la souveraineté, tout en évitant l'application prématurée de compétences non acquises. L'audit doit être documenté, indépendant lorsque requis, publié lorsque possible et suivi de correctifs mesurables.</w:t>
      </w:r>
    </w:p>
    <w:p>
      <w:pPr>
        <w:keepNext/>
      </w:pPr>
      <w:r>
        <w:rPr>
          <w:rFonts w:ascii="Arial" w:hAnsi="Arial"/>
          <w:b/>
          <w:color w:val="1F4E79"/>
          <w:sz w:val="19"/>
        </w:rPr>
        <w:t>Article 98 - Audit des organismes publics</w:t>
      </w:r>
    </w:p>
    <w:p>
      <w:r>
        <w:t>Dans le Volet 1, cette disposition permet d'agir immédiatement dans les compétences actuelles du Québec. Elle vise à améliorer l'État sans attendre la souveraineté, tout en évitant l'application prématurée de compétences non acquises. L'audit doit être documenté, indépendant lorsque requis, publié lorsque possible et suivi de correctifs mesurables.</w:t>
      </w:r>
    </w:p>
    <w:p>
      <w:pPr>
        <w:keepNext/>
      </w:pPr>
      <w:r>
        <w:rPr>
          <w:rFonts w:ascii="Arial" w:hAnsi="Arial"/>
          <w:b/>
          <w:color w:val="1F4E79"/>
          <w:sz w:val="19"/>
        </w:rPr>
        <w:t>Article 99 - Audit des dépenses de prestige</w:t>
      </w:r>
    </w:p>
    <w:p>
      <w:r>
        <w:t>Dans le Volet 1, cette disposition permet d'agir immédiatement dans les compétences actuelles du Québec. Elle vise à améliorer l'État sans attendre la souveraineté, tout en évitant l'application prématurée de compétences non acquises. L'audit doit être documenté, indépendant lorsque requis, publié lorsque possible et suivi de correctifs mesurables.</w:t>
      </w:r>
    </w:p>
    <w:p>
      <w:pPr>
        <w:keepNext/>
      </w:pPr>
      <w:r>
        <w:rPr>
          <w:rFonts w:ascii="Arial" w:hAnsi="Arial"/>
          <w:b/>
          <w:color w:val="1F4E79"/>
          <w:sz w:val="19"/>
        </w:rPr>
        <w:t>Article 100 - Principe final des audits initiaux</w:t>
      </w:r>
    </w:p>
    <w:p>
      <w:r>
        <w:t>Dans le Volet 1, cette disposition permet d'agir immédiatement dans les compétences actuelles du Québec. Elle vise à améliorer l'État sans attendre la souveraineté, tout en évitant l'application prématurée de compétences non acquises. L'audit doit être documenté, indépendant lorsque requis, publié lorsque possible et suivi de correctifs mesurables.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101 - Objectif de réduction bureaucratique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102 - Inventaire des démarches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103 - Suppression des doublons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104 - Principe une donnée, une seule fois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105 - Révision des formulaires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106 - Réduction des délais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107 - Guichet unique préparatoire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108 - Abolition des permis inutiles</w:t>
      </w:r>
    </w:p>
    <w:p>
      <w:r>
        <w:t>Dans le Volet 1, cette disposition permet d'agir immédiatement dans les compétences actuelles du Québec. Elle vise à améliorer l'État sans attendre la souveraineté, tout en évitant l'application prématurée de compétences non acquises. Les permis, licences et autorisations doivent être maintenus, convertis ou remplacés par équivalence lorsque cela protège la stabilité juridique.</w:t>
      </w:r>
    </w:p>
    <w:p>
      <w:pPr>
        <w:keepNext/>
      </w:pPr>
      <w:r>
        <w:rPr>
          <w:rFonts w:ascii="Arial" w:hAnsi="Arial"/>
          <w:b/>
          <w:color w:val="1F4E79"/>
          <w:sz w:val="19"/>
        </w:rPr>
        <w:t>Article 109 - Révision des frais administratifs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110 - Principe final de réduction bureaucratique</w:t>
      </w:r>
    </w:p>
    <w:p>
      <w:r>
        <w:t>Dans le Volet 1, cette disposition permet d'agir immédiatement dans les compétences actuelles du Québec. Elle vise à améliorer l'État sans attendre la souveraineté, tout en évitant l'application prématurée de compétences non acquises.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111 - Transparence par défaut</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112 - Publication proactive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113 - Registre des contrats</w:t>
      </w:r>
    </w:p>
    <w:p>
      <w:r>
        <w:t>Dans le Volet 1, cette disposition permet d'agir immédiatement dans les compétences actuelles du Québec. Elle vise à améliorer l'État sans attendre la souveraineté, tout en évitant l'application prématurée de compétences non acquises. Les contrats doivent être recensés, protégés lorsqu'ils sont essentiels, corrigés lorsqu'ils sont abusifs et rendus transparents selon la loi.</w:t>
      </w:r>
    </w:p>
    <w:p>
      <w:pPr>
        <w:keepNext/>
      </w:pPr>
      <w:r>
        <w:rPr>
          <w:rFonts w:ascii="Arial" w:hAnsi="Arial"/>
          <w:b/>
          <w:color w:val="1F4E79"/>
          <w:sz w:val="19"/>
        </w:rPr>
        <w:t>Article 114 - Registre des subventions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115 - Registre des nominations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116 - Transparence des dépenses ministérielles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117 - Publication des indicateurs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118 - Accès à l'information amélioré</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119 - Protection des lanceurs d'alerte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120 - Principe final de transparence immédiate</w:t>
      </w:r>
    </w:p>
    <w:p>
      <w:r>
        <w:t>Dans le Volet 1, cette disposition permet d'agir immédiatement dans les compétences actuelles du Québec. Elle vise à améliorer l'État sans attendre la souveraineté, tout en évitant l'application prématurée de compétences non acquises.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121 - Priorité aux services essentiels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122 - Mesure des délais de service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123 - Objectifs de service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124 - Correction des retards systémiques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125 - Amélioration de l'accueil citoyen</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126 - Assistance humaine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127 - Accessibilité régionale</w:t>
      </w:r>
    </w:p>
    <w:p>
      <w:r>
        <w:t>Dans le Volet 1, cette disposition permet d'agir immédiatement dans les compétences actuelles du Québec. Elle vise à améliorer l'État sans attendre la souveraineté, tout en évitant l'application prématurée de compétences non acquises. Les régions doivent être traitées selon leurs réalités propres afin d'éviter une centralisation excessive.</w:t>
      </w:r>
    </w:p>
    <w:p>
      <w:pPr>
        <w:keepNext/>
      </w:pPr>
      <w:r>
        <w:rPr>
          <w:rFonts w:ascii="Arial" w:hAnsi="Arial"/>
          <w:b/>
          <w:color w:val="1F4E79"/>
          <w:sz w:val="19"/>
        </w:rPr>
        <w:t>Article 128 - Évaluation citoyenne des services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129 - Protection contre les représailles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130 - Principe final des services publics</w:t>
      </w:r>
    </w:p>
    <w:p>
      <w:r>
        <w:t>Dans le Volet 1, cette disposition permet d'agir immédiatement dans les compétences actuelles du Québec. Elle vise à améliorer l'État sans attendre la souveraineté, tout en évitant l'application prématurée de compétences non acquises.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131 - Préparation des capacités futures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132 - Inventaire des compétences futures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133 - Inventaire des systèmes nécessaires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134 - Préparation des registres nationaux</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135 - Formation des équipes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136 - Simulations administratives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137 - Préparation des textes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138 - Consultation préparatoire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139 - Interdiction de confusion publique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140 - Principe final de préparation souveraine</w:t>
      </w:r>
    </w:p>
    <w:p>
      <w:r>
        <w:t>Dans le Volet 1, cette disposition permet d'agir immédiatement dans les compétences actuelles du Québec. Elle vise à améliorer l'État sans attendre la souveraineté, tout en évitant l'application prématurée de compétences non acquises.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141 - Responsables identifiés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142 - Tableaux de bord publics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143 - Rapports périodiques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144 - Contrôle indépendant</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145 - Évaluation des promesses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146 - Correction obligatoire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147 - Fin des projets inutiles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148 - Protection contre la communication vide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149 - Consultation continue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150 - Principe final de responsabilité</w:t>
      </w:r>
    </w:p>
    <w:p>
      <w:r>
        <w:t>Dans le Volet 1, cette disposition permet d'agir immédiatement dans les compétences actuelles du Québec. Elle vise à améliorer l'État sans attendre la souveraineté, tout en évitant l'application prématurée de compétences non acquises.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151 - Liste des priorités immédiates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pStyle w:val="ListBullet"/>
      </w:pPr>
      <w:r>
        <w:rPr>
          <w:rFonts w:ascii="Arial" w:hAnsi="Arial"/>
          <w:sz w:val="17"/>
        </w:rPr>
        <w:t>Audit général de l'État</w:t>
      </w:r>
    </w:p>
    <w:p>
      <w:pPr>
        <w:pStyle w:val="ListBullet"/>
      </w:pPr>
      <w:r>
        <w:rPr>
          <w:rFonts w:ascii="Arial" w:hAnsi="Arial"/>
          <w:sz w:val="17"/>
        </w:rPr>
        <w:t>Transparence des contrats</w:t>
      </w:r>
    </w:p>
    <w:p>
      <w:pPr>
        <w:pStyle w:val="ListBullet"/>
      </w:pPr>
      <w:r>
        <w:rPr>
          <w:rFonts w:ascii="Arial" w:hAnsi="Arial"/>
          <w:sz w:val="17"/>
        </w:rPr>
        <w:t>Réduction des délais</w:t>
      </w:r>
    </w:p>
    <w:p>
      <w:pPr>
        <w:pStyle w:val="ListBullet"/>
      </w:pPr>
      <w:r>
        <w:rPr>
          <w:rFonts w:ascii="Arial" w:hAnsi="Arial"/>
          <w:sz w:val="17"/>
        </w:rPr>
        <w:t>Cybersécurité</w:t>
      </w:r>
    </w:p>
    <w:p>
      <w:pPr>
        <w:pStyle w:val="ListBullet"/>
      </w:pPr>
      <w:r>
        <w:rPr>
          <w:rFonts w:ascii="Arial" w:hAnsi="Arial"/>
          <w:sz w:val="17"/>
        </w:rPr>
        <w:t>Préparation institutionnelle</w:t>
      </w:r>
    </w:p>
    <w:p>
      <w:pPr>
        <w:keepNext/>
      </w:pPr>
      <w:r>
        <w:rPr>
          <w:rFonts w:ascii="Arial" w:hAnsi="Arial"/>
          <w:b/>
          <w:color w:val="1F4E79"/>
          <w:sz w:val="19"/>
        </w:rPr>
        <w:t>Article 152 - Première priorité : vérité financière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153 - Deuxième priorité : services essentiels</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154 - Troisième priorité : transparence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155 - Quatrième priorité : simplification</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156 - Cinquième priorité : intégrité</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157 - Sixième priorité : cybersécurité</w:t>
      </w:r>
    </w:p>
    <w:p>
      <w:r>
        <w:t>Dans le Volet 1, cette disposition permet d'agir immédiatement dans les compétences actuelles du Québec. Elle vise à améliorer l'État sans attendre la souveraineté, tout en évitant l'application prématurée de compétences non acquises. La cybersécurité doit être intégrée dès la conception, avec journalisation, sauvegardes, tests et plans de relève.</w:t>
      </w:r>
    </w:p>
    <w:p>
      <w:pPr>
        <w:keepNext/>
      </w:pPr>
      <w:r>
        <w:rPr>
          <w:rFonts w:ascii="Arial" w:hAnsi="Arial"/>
          <w:b/>
          <w:color w:val="1F4E79"/>
          <w:sz w:val="19"/>
        </w:rPr>
        <w:t>Article 158 - Septième priorité : préparation institutionnelle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159 - Huitième priorité : communication claire</w:t>
      </w:r>
    </w:p>
    <w:p>
      <w:r>
        <w:t>Dans le Volet 1, cette disposition permet d'agir immédiatement dans les compétences actuelles du Québec. Elle vise à améliorer l'État sans attendre la souveraineté, tout en évitant l'application prématurée de compétences non acquises.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160 - Principe final du Bloc 2</w:t>
      </w:r>
    </w:p>
    <w:p>
      <w:r>
        <w:t>Dans le Volet 1, cette disposition permet d'agir immédiatement dans les compétences actuelles du Québec. Elle vise à améliorer l'État sans attendre la souveraineté, tout en évitant l'application prématurée de compétences non acquises. Elle rappelle que la transition doit demeurer au service du peuple et non devenir un mécanisme d'opacité, de concentration du pouvoir ou de rupture des services.</w:t>
      </w:r>
    </w:p>
    <w:p>
      <w:r>
        <w:br w:type="page"/>
      </w:r>
    </w:p>
    <w:p>
      <w:pPr>
        <w:pStyle w:val="Heading1"/>
      </w:pPr>
      <w:r>
        <w:t>Bloc 3 - Volet 2 - Québec en transition</w:t>
      </w:r>
    </w:p>
    <w:p>
      <w:pPr>
        <w:pStyle w:val="Heading2"/>
      </w:pPr>
      <w:r>
        <w:t>Mandat démocratique, administration transitoire, inventaire des compétences, continuité juridique et protection des services essentiels</w:t>
      </w:r>
    </w:p>
    <w:p>
      <w:pPr>
        <w:pStyle w:val="Heading3"/>
      </w:pPr>
      <w:r>
        <w:t>Livre III - Du Québec en transition vers la souveraineté</w:t>
      </w:r>
    </w:p>
    <w:p>
      <w:pPr>
        <w:keepNext/>
      </w:pPr>
      <w:r>
        <w:rPr>
          <w:rFonts w:ascii="Arial" w:hAnsi="Arial"/>
          <w:b/>
          <w:color w:val="1F4E79"/>
          <w:sz w:val="19"/>
        </w:rPr>
        <w:t>Article 161 - Début du Volet 2</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162 - Mandat démocratique nécessaire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163 - Clarté du mandat</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164 - Information préalable au peuple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165 - Interdiction du mandat flou</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166 - Respect du résultat démocratique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167 - Autorité électorale indépendante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168 - Protection contre l'ingérence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169 - Publication du mandat</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170 - Principe final du déclenchement</w:t>
      </w:r>
    </w:p>
    <w:p>
      <w:r>
        <w:t>Dans le Volet 2, cette disposition organise la transition active après mandat démocratique clair. Elle protège la continuité juridique, les services essentiels, les finances publiques et la confiance citoyenne.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171 - Création de l'administration transitoire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172 - Mission générale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173 - Mandat écrit</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174 - Durée limitée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175 - Interdiction de bureaucratie permanente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176 - Responsables identifiés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177 - Compétence des équipes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178 - Neutralité administrative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179 - Budget de transition</w:t>
      </w:r>
    </w:p>
    <w:p>
      <w:r>
        <w:t>Dans le Volet 2, cette disposition organise la transition active après mandat démocratique clair. Elle protège la continuité juridique, les services essentiels, les finances publiques et la confiance citoyenne. Le budget doit identifier les coûts, responsables, échéanciers, risques et mécanismes de contrôle.</w:t>
      </w:r>
    </w:p>
    <w:p>
      <w:pPr>
        <w:keepNext/>
      </w:pPr>
      <w:r>
        <w:rPr>
          <w:rFonts w:ascii="Arial" w:hAnsi="Arial"/>
          <w:b/>
          <w:color w:val="1F4E79"/>
          <w:sz w:val="19"/>
        </w:rPr>
        <w:t>Article 180 - Principe final de l'administration transitoire</w:t>
      </w:r>
    </w:p>
    <w:p>
      <w:r>
        <w:t>Dans le Volet 2, cette disposition organise la transition active après mandat démocratique clair. Elle protège la continuité juridique, les services essentiels, les finances publiques et la confiance citoyenne.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181 - Inventaire complet</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pStyle w:val="ListBullet"/>
      </w:pPr>
      <w:r>
        <w:rPr>
          <w:rFonts w:ascii="Arial" w:hAnsi="Arial"/>
          <w:sz w:val="17"/>
        </w:rPr>
        <w:t>Compétences actuelles du Québec</w:t>
      </w:r>
    </w:p>
    <w:p>
      <w:pPr>
        <w:pStyle w:val="ListBullet"/>
      </w:pPr>
      <w:r>
        <w:rPr>
          <w:rFonts w:ascii="Arial" w:hAnsi="Arial"/>
          <w:sz w:val="17"/>
        </w:rPr>
        <w:t>Compétences partagées</w:t>
      </w:r>
    </w:p>
    <w:p>
      <w:pPr>
        <w:pStyle w:val="ListBullet"/>
      </w:pPr>
      <w:r>
        <w:rPr>
          <w:rFonts w:ascii="Arial" w:hAnsi="Arial"/>
          <w:sz w:val="17"/>
        </w:rPr>
        <w:t>Compétences à transférer</w:t>
      </w:r>
    </w:p>
    <w:p>
      <w:pPr>
        <w:pStyle w:val="ListBullet"/>
      </w:pPr>
      <w:r>
        <w:rPr>
          <w:rFonts w:ascii="Arial" w:hAnsi="Arial"/>
          <w:sz w:val="17"/>
        </w:rPr>
        <w:t>Compétences à créer</w:t>
      </w:r>
    </w:p>
    <w:p>
      <w:pPr>
        <w:pStyle w:val="ListBullet"/>
      </w:pPr>
      <w:r>
        <w:rPr>
          <w:rFonts w:ascii="Arial" w:hAnsi="Arial"/>
          <w:sz w:val="17"/>
        </w:rPr>
        <w:t>Compétences à négocier</w:t>
      </w:r>
    </w:p>
    <w:p>
      <w:pPr>
        <w:keepNext/>
      </w:pPr>
      <w:r>
        <w:rPr>
          <w:rFonts w:ascii="Arial" w:hAnsi="Arial"/>
          <w:b/>
          <w:color w:val="1F4E79"/>
          <w:sz w:val="19"/>
        </w:rPr>
        <w:t>Article 182 - Classification des compétences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183 - Compétences essentielles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184 - Responsabilité par compétence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185 - Analyse de capacité</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186 - Compétences à risque élevé</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187 - Transfert de compétences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188 - Compétences partagées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189 - Publication de l'inventaire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190 - Principe final de l'inventaire des compétences</w:t>
      </w:r>
    </w:p>
    <w:p>
      <w:r>
        <w:t>Dans le Volet 2, cette disposition organise la transition active après mandat démocratique clair. Elle protège la continuité juridique, les services essentiels, les finances publiques et la confiance citoyenne.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191 - Principe de continuité juridique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192 - Maintien temporaire des normes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193 - Table de continuité juridique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194 - Clause de remplacement</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195 - Protection des situations en cours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196 - Maintien des décisions rendues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197 - Reconnaissance des permis</w:t>
      </w:r>
    </w:p>
    <w:p>
      <w:r>
        <w:t>Dans le Volet 2, cette disposition organise la transition active après mandat démocratique clair. Elle protège la continuité juridique, les services essentiels, les finances publiques et la confiance citoyenne. Les permis, licences et autorisations doivent être maintenus, convertis ou remplacés par équivalence lorsque cela protège la stabilité juridique.</w:t>
      </w:r>
    </w:p>
    <w:p>
      <w:pPr>
        <w:keepNext/>
      </w:pPr>
      <w:r>
        <w:rPr>
          <w:rFonts w:ascii="Arial" w:hAnsi="Arial"/>
          <w:b/>
          <w:color w:val="1F4E79"/>
          <w:sz w:val="19"/>
        </w:rPr>
        <w:t>Article 198 - Harmonisation des recours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199 - Protection contre l'incertitude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200 - Principe final de continuité juridique</w:t>
      </w:r>
    </w:p>
    <w:p>
      <w:r>
        <w:t>Dans le Volet 2, cette disposition organise la transition active après mandat démocratique clair. Elle protège la continuité juridique, les services essentiels, les finances publiques et la confiance citoyenne.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201 - Priorité absolue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202 - Services essentiels visés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pStyle w:val="ListBullet"/>
      </w:pPr>
      <w:r>
        <w:rPr>
          <w:rFonts w:ascii="Arial" w:hAnsi="Arial"/>
          <w:sz w:val="17"/>
        </w:rPr>
        <w:t>Santé</w:t>
      </w:r>
    </w:p>
    <w:p>
      <w:pPr>
        <w:pStyle w:val="ListBullet"/>
      </w:pPr>
      <w:r>
        <w:rPr>
          <w:rFonts w:ascii="Arial" w:hAnsi="Arial"/>
          <w:sz w:val="17"/>
        </w:rPr>
        <w:t>Sécurité publique</w:t>
      </w:r>
    </w:p>
    <w:p>
      <w:pPr>
        <w:pStyle w:val="ListBullet"/>
      </w:pPr>
      <w:r>
        <w:rPr>
          <w:rFonts w:ascii="Arial" w:hAnsi="Arial"/>
          <w:sz w:val="17"/>
        </w:rPr>
        <w:t>Justice urgente</w:t>
      </w:r>
    </w:p>
    <w:p>
      <w:pPr>
        <w:pStyle w:val="ListBullet"/>
      </w:pPr>
      <w:r>
        <w:rPr>
          <w:rFonts w:ascii="Arial" w:hAnsi="Arial"/>
          <w:sz w:val="17"/>
        </w:rPr>
        <w:t>Prestations essentielles</w:t>
      </w:r>
    </w:p>
    <w:p>
      <w:pPr>
        <w:pStyle w:val="ListBullet"/>
      </w:pPr>
      <w:r>
        <w:rPr>
          <w:rFonts w:ascii="Arial" w:hAnsi="Arial"/>
          <w:sz w:val="17"/>
        </w:rPr>
        <w:t>Énergie</w:t>
      </w:r>
    </w:p>
    <w:p>
      <w:pPr>
        <w:pStyle w:val="ListBullet"/>
      </w:pPr>
      <w:r>
        <w:rPr>
          <w:rFonts w:ascii="Arial" w:hAnsi="Arial"/>
          <w:sz w:val="17"/>
        </w:rPr>
        <w:t>Communications</w:t>
      </w:r>
    </w:p>
    <w:p>
      <w:pPr>
        <w:pStyle w:val="ListBullet"/>
      </w:pPr>
      <w:r>
        <w:rPr>
          <w:rFonts w:ascii="Arial" w:hAnsi="Arial"/>
          <w:sz w:val="17"/>
        </w:rPr>
        <w:t>Services municipaux essentiels</w:t>
      </w:r>
    </w:p>
    <w:p>
      <w:pPr>
        <w:keepNext/>
      </w:pPr>
      <w:r>
        <w:rPr>
          <w:rFonts w:ascii="Arial" w:hAnsi="Arial"/>
          <w:b/>
          <w:color w:val="1F4E79"/>
          <w:sz w:val="19"/>
        </w:rPr>
        <w:t>Article 203 - Plans de continuité</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204 - Tests de continuité</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205 - Continuité de la santé</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206 - Continuité de la sécurité publique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207 - Continuité de la justice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208 - Continuité des prestations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209 - Continuité municipale</w:t>
      </w:r>
    </w:p>
    <w:p>
      <w:r>
        <w:t>Dans le Volet 2, cette disposition organise la transition active après mandat démocratique clair. Elle protège la continuité juridique, les services essentiels, les finances publiques et la confiance citoyenne. Les municipalités doivent être consultées, protégées contre les charges non financées et associées aux décisions qui touchent les services locaux.</w:t>
      </w:r>
    </w:p>
    <w:p>
      <w:pPr>
        <w:keepNext/>
      </w:pPr>
      <w:r>
        <w:rPr>
          <w:rFonts w:ascii="Arial" w:hAnsi="Arial"/>
          <w:b/>
          <w:color w:val="1F4E79"/>
          <w:sz w:val="19"/>
        </w:rPr>
        <w:t>Article 210 - Principe final des services essentiels</w:t>
      </w:r>
    </w:p>
    <w:p>
      <w:r>
        <w:t>Dans le Volet 2, cette disposition organise la transition active après mandat démocratique clair. Elle protège la continuité juridique, les services essentiels, les finances publiques et la confiance citoyenne.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211 - Discipline financière transitoire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212 - Registre des coûts de transition</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213 - Interdiction des dépenses de prestige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214 - Contrôle des consultants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215 - Préférence pour l'expertise interne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216 - Audit financier de transition</w:t>
      </w:r>
    </w:p>
    <w:p>
      <w:r>
        <w:t>Dans le Volet 2, cette disposition organise la transition active après mandat démocratique clair. Elle protège la continuité juridique, les services essentiels, les finances publiques et la confiance citoyenne. L'audit doit être documenté, indépendant lorsque requis, publié lorsque possible et suivi de correctifs mesurables.</w:t>
      </w:r>
    </w:p>
    <w:p>
      <w:pPr>
        <w:keepNext/>
      </w:pPr>
      <w:r>
        <w:rPr>
          <w:rFonts w:ascii="Arial" w:hAnsi="Arial"/>
          <w:b/>
          <w:color w:val="1F4E79"/>
          <w:sz w:val="19"/>
        </w:rPr>
        <w:t>Article 217 - Protection contre les contrats captifs</w:t>
      </w:r>
    </w:p>
    <w:p>
      <w:r>
        <w:t>Dans le Volet 2, cette disposition organise la transition active après mandat démocratique clair. Elle protège la continuité juridique, les services essentiels, les finances publiques et la confiance citoyenne. Les contrats doivent être recensés, protégés lorsqu'ils sont essentiels, corrigés lorsqu'ils sont abusifs et rendus transparents selon la loi.</w:t>
      </w:r>
    </w:p>
    <w:p>
      <w:pPr>
        <w:keepNext/>
      </w:pPr>
      <w:r>
        <w:rPr>
          <w:rFonts w:ascii="Arial" w:hAnsi="Arial"/>
          <w:b/>
          <w:color w:val="1F4E79"/>
          <w:sz w:val="19"/>
        </w:rPr>
        <w:t>Article 218 - Fonds de stabilisation</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219 - Recouvrement</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220 - Principe final des finances transitoires</w:t>
      </w:r>
    </w:p>
    <w:p>
      <w:r>
        <w:t>Dans le Volet 2, cette disposition organise la transition active après mandat démocratique clair. Elle protège la continuité juridique, les services essentiels, les finances publiques et la confiance citoyenne.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221 - Inventaire contractuel</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222 - Maintien des contrats essentiels</w:t>
      </w:r>
    </w:p>
    <w:p>
      <w:r>
        <w:t>Dans le Volet 2, cette disposition organise la transition active après mandat démocratique clair. Elle protège la continuité juridique, les services essentiels, les finances publiques et la confiance citoyenne. Les contrats doivent être recensés, protégés lorsqu'ils sont essentiels, corrigés lorsqu'ils sont abusifs et rendus transparents selon la loi.</w:t>
      </w:r>
    </w:p>
    <w:p>
      <w:pPr>
        <w:keepNext/>
      </w:pPr>
      <w:r>
        <w:rPr>
          <w:rFonts w:ascii="Arial" w:hAnsi="Arial"/>
          <w:b/>
          <w:color w:val="1F4E79"/>
          <w:sz w:val="19"/>
        </w:rPr>
        <w:t>Article 223 - Révision des contrats problématiques</w:t>
      </w:r>
    </w:p>
    <w:p>
      <w:r>
        <w:t>Dans le Volet 2, cette disposition organise la transition active après mandat démocratique clair. Elle protège la continuité juridique, les services essentiels, les finances publiques et la confiance citoyenne. Les contrats doivent être recensés, protégés lorsqu'ils sont essentiels, corrigés lorsqu'ils sont abusifs et rendus transparents selon la loi.</w:t>
      </w:r>
    </w:p>
    <w:p>
      <w:pPr>
        <w:keepNext/>
      </w:pPr>
      <w:r>
        <w:rPr>
          <w:rFonts w:ascii="Arial" w:hAnsi="Arial"/>
          <w:b/>
          <w:color w:val="1F4E79"/>
          <w:sz w:val="19"/>
        </w:rPr>
        <w:t>Article 224 - Protection des actifs publics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225 - Actifs numériques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226 - Obligations financières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227 - Dettes et engagements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228 - Protection contre la vente précipitée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229 - Transparence des actifs stratégiques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230 - Principe final des contrats et actifs</w:t>
      </w:r>
    </w:p>
    <w:p>
      <w:r>
        <w:t>Dans le Volet 2, cette disposition organise la transition active après mandat démocratique clair. Elle protège la continuité juridique, les services essentiels, les finances publiques et la confiance citoyenne. Les contrats doivent être recensés, protégés lorsqu'ils sont essentiels, corrigés lorsqu'ils sont abusifs et rendus transparents selon la loi.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231 - Information honnête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232 - Distinction entre information et persuasion</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233 - Documents citoyens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234 - Tableau public de transition</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235 - Gestion des rumeurs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236 - Droit à la critique</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237 - Transparence des incertitudes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238 - Communication aux employés publics</w:t>
      </w:r>
    </w:p>
    <w:p>
      <w:r>
        <w:t>Dans le Volet 2, cette disposition organise la transition active après mandat démocratique clair. Elle protège la continuité juridique, les services essentiels, les finances publiques et la confiance citoyenne.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239 - Communication aux municipalités et régions</w:t>
      </w:r>
    </w:p>
    <w:p>
      <w:r>
        <w:t>Dans le Volet 2, cette disposition organise la transition active après mandat démocratique clair. Elle protège la continuité juridique, les services essentiels, les finances publiques et la confiance citoyenne. Les municipalités doivent être consultées, protégées contre les charges non financées et associées aux décisions qui touchent les services locaux. Les régions doivent être traitées selon leurs réalités propres afin d'éviter une centralisation excessive.</w:t>
      </w:r>
    </w:p>
    <w:p>
      <w:pPr>
        <w:keepNext/>
      </w:pPr>
      <w:r>
        <w:rPr>
          <w:rFonts w:ascii="Arial" w:hAnsi="Arial"/>
          <w:b/>
          <w:color w:val="1F4E79"/>
          <w:sz w:val="19"/>
        </w:rPr>
        <w:t>Article 240 - Principe final du Bloc 3</w:t>
      </w:r>
    </w:p>
    <w:p>
      <w:r>
        <w:t>Dans le Volet 2, cette disposition organise la transition active après mandat démocratique clair. Elle protège la continuité juridique, les services essentiels, les finances publiques et la confiance citoyenne. Elle rappelle que la transition doit demeurer au service du peuple et non devenir un mécanisme d'opacité, de concentration du pouvoir ou de rupture des services.</w:t>
      </w:r>
    </w:p>
    <w:p>
      <w:r>
        <w:br w:type="page"/>
      </w:r>
    </w:p>
    <w:p>
      <w:pPr>
        <w:pStyle w:val="Heading1"/>
      </w:pPr>
      <w:r>
        <w:t>Bloc 4 - Volet 3 - Québec pays souverain</w:t>
      </w:r>
    </w:p>
    <w:p>
      <w:pPr>
        <w:pStyle w:val="Heading2"/>
      </w:pPr>
      <w:r>
        <w:t>Entrée en vigueur complète, institutions nationales, citoyenneté, frontières, fiscalité complète, relations extérieures et consolidation de l'État souverain</w:t>
      </w:r>
    </w:p>
    <w:p>
      <w:pPr>
        <w:pStyle w:val="Heading3"/>
      </w:pPr>
      <w:r>
        <w:t>Livre IV - Du Québec pays souverain et de l'entrée en vigueur complète de l'État national</w:t>
      </w:r>
    </w:p>
    <w:p>
      <w:pPr>
        <w:keepNext/>
      </w:pPr>
      <w:r>
        <w:rPr>
          <w:rFonts w:ascii="Arial" w:hAnsi="Arial"/>
          <w:b/>
          <w:color w:val="1F4E79"/>
          <w:sz w:val="19"/>
        </w:rPr>
        <w:t>Article 241 - Début du Volet 3</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242 - Entrée en vigueur complète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243 - Continuité de l'État</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244 - Confirmation de l'ordre juridique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245 - Protection contre le vide juridique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246 - Publication officielle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247 - Information citoyenne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248 - Refus du changement chaotique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249 - Autorités responsables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250 - Principe final du déclenchement du Volet 3</w:t>
      </w:r>
    </w:p>
    <w:p>
      <w:r>
        <w:t>Dans le Volet 3, cette disposition prépare l'application complète du Québec souverain. Elle vise un État national fonctionnel, démocratique, responsable et stable dès son entrée en vigueur.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251 - Confirmation des institutions nationales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252 - Séparation des pouvoirs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253 - Autorités indépendantes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254 - Tribunal constitutionnel</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255 - Autorité électorale indépendante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256 - Vérificateur général</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257 - Protecteur du citoyen</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258 - Administration publique nationale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259 - Municipalités et régions</w:t>
      </w:r>
    </w:p>
    <w:p>
      <w:r>
        <w:t>Dans le Volet 3, cette disposition prépare l'application complète du Québec souverain. Elle vise un État national fonctionnel, démocratique, responsable et stable dès son entrée en vigueur. Les municipalités doivent être consultées, protégées contre les charges non financées et associées aux décisions qui touchent les services locaux. Les régions doivent être traitées selon leurs réalités propres afin d'éviter une centralisation excessive.</w:t>
      </w:r>
    </w:p>
    <w:p>
      <w:pPr>
        <w:keepNext/>
      </w:pPr>
      <w:r>
        <w:rPr>
          <w:rFonts w:ascii="Arial" w:hAnsi="Arial"/>
          <w:b/>
          <w:color w:val="1F4E79"/>
          <w:sz w:val="19"/>
        </w:rPr>
        <w:t>Article 260 - Principe final des institutions souveraines</w:t>
      </w:r>
    </w:p>
    <w:p>
      <w:r>
        <w:t>Dans le Volet 3, cette disposition prépare l'application complète du Québec souverain. Elle vise un État national fonctionnel, démocratique, responsable et stable dès son entrée en vigueur.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261 - Citoyenneté québécoise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262 - Continuité de l'identité civile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263 - Documents d'identité</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264 - Reconnaissance transitoire des documents existants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265 - Registre national des citoyens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266 - Protection des données d'identité</w:t>
      </w:r>
    </w:p>
    <w:p>
      <w:r>
        <w:t>Dans le Volet 3, cette disposition prépare l'application complète du Québec souverain. Elle vise un État national fonctionnel, démocratique, responsable et stable dès son entrée en vigueur. Les données doivent être limitées à une finalité légitime, protégées contre l'accès abusif et conservées seulement pour la durée nécessaire.</w:t>
      </w:r>
    </w:p>
    <w:p>
      <w:pPr>
        <w:keepNext/>
      </w:pPr>
      <w:r>
        <w:rPr>
          <w:rFonts w:ascii="Arial" w:hAnsi="Arial"/>
          <w:b/>
          <w:color w:val="1F4E79"/>
          <w:sz w:val="19"/>
        </w:rPr>
        <w:t>Article 267 - Correction des erreurs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268 - Protection contre l'exclusion administrative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269 - Information sur la citoyenneté</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270 - Principe final de citoyenneté</w:t>
      </w:r>
    </w:p>
    <w:p>
      <w:r>
        <w:t>Dans le Volet 3, cette disposition prépare l'application complète du Québec souverain. Elle vise un État national fonctionnel, démocratique, responsable et stable dès son entrée en vigueur.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271 - Organisation des frontières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272 - Frontières fonctionnelles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273 - Douanes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274 - Circulation des personnes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275 - Circulation des biens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276 - Transition frontalière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277 - Documents de voyage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278 - Contrôle proportionné</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279 - Coordination transfrontalière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280 - Principe final des frontières</w:t>
      </w:r>
    </w:p>
    <w:p>
      <w:r>
        <w:t>Dans le Volet 3, cette disposition prépare l'application complète du Québec souverain. Elle vise un État national fonctionnel, démocratique, responsable et stable dès son entrée en vigueur.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281 - Compétence fiscale complète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282 - Continuité fiscale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283 - Simplification fiscale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284 - Registre des obligations fiscales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285 - Protection contre la double imposition transitoire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286 - Continuité des revenus publics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287 - Audit fiscal de transition</w:t>
      </w:r>
    </w:p>
    <w:p>
      <w:r>
        <w:t>Dans le Volet 3, cette disposition prépare l'application complète du Québec souverain. Elle vise un État national fonctionnel, démocratique, responsable et stable dès son entrée en vigueur. L'audit doit être documenté, indépendant lorsque requis, publié lorsque possible et suivi de correctifs mesurables.</w:t>
      </w:r>
    </w:p>
    <w:p>
      <w:pPr>
        <w:keepNext/>
      </w:pPr>
      <w:r>
        <w:rPr>
          <w:rFonts w:ascii="Arial" w:hAnsi="Arial"/>
          <w:b/>
          <w:color w:val="1F4E79"/>
          <w:sz w:val="19"/>
        </w:rPr>
        <w:t>Article 288 - Protection des contribuables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289 - Dette et engagements financiers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290 - Principe final fiscal</w:t>
      </w:r>
    </w:p>
    <w:p>
      <w:r>
        <w:t>Dans le Volet 3, cette disposition prépare l'application complète du Québec souverain. Elle vise un État national fonctionnel, démocratique, responsable et stable dès son entrée en vigueur.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291 - Capacité internationale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292 - Représentation extérieure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293 - Priorité à l'intérêt national</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294 - Neutralité et paix</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295 - Ententes internationales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296 - Protection contre les engagements opaques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297 - Protection des citoyens à l'extérieur</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298 - Refus des dépenses extérieures injustifiées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299 - Diplomatie économique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300 - Principe final des relations extérieures</w:t>
      </w:r>
    </w:p>
    <w:p>
      <w:r>
        <w:t>Dans le Volet 3, cette disposition prépare l'application complète du Québec souverain. Elle vise un État national fonctionnel, démocratique, responsable et stable dès son entrée en vigueur.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301 - Compétence nationale en immigration</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302 - Fin des programmes de recrutement extérieur</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303 - Capacité d'accueil</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304 - Intégration en français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305 - Vérification des antécédents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306 - Traitement équitable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307 - Protection contre les filières abusives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308 - Priorité à l'intégration réelle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309 - Transparence des chiffres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310 - Principe final d'immigration</w:t>
      </w:r>
    </w:p>
    <w:p>
      <w:r>
        <w:t>Dans le Volet 3, cette disposition prépare l'application complète du Québec souverain. Elle vise un État national fonctionnel, démocratique, responsable et stable dès son entrée en vigueur.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311 - Consolidation normative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312 - Registre national des normes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313 - Abrogation des normes incompatibles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314 - Maintien temporaire des normes utiles</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315 - Simplification post-souveraineté</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316 - Audit post-souveraineté</w:t>
      </w:r>
    </w:p>
    <w:p>
      <w:r>
        <w:t>Dans le Volet 3, cette disposition prépare l'application complète du Québec souverain. Elle vise un État national fonctionnel, démocratique, responsable et stable dès son entrée en vigueur. L'audit doit être documenté, indépendant lorsque requis, publié lorsque possible et suivi de correctifs mesurables.</w:t>
      </w:r>
    </w:p>
    <w:p>
      <w:pPr>
        <w:keepNext/>
      </w:pPr>
      <w:r>
        <w:rPr>
          <w:rFonts w:ascii="Arial" w:hAnsi="Arial"/>
          <w:b/>
          <w:color w:val="1F4E79"/>
          <w:sz w:val="19"/>
        </w:rPr>
        <w:t>Article 317 - Rapport au peuple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318 - Correction permanente</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319 - Protection contre la dérive post-transition</w:t>
      </w:r>
    </w:p>
    <w:p>
      <w:r>
        <w:t>Dans le Volet 3, cette disposition prépare l'application complète du Québec souverain. Elle vise un État national fonctionnel, démocratique, responsable et stable dès son entrée en vigueur.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320 - Principe final du Bloc 4</w:t>
      </w:r>
    </w:p>
    <w:p>
      <w:r>
        <w:t>Dans le Volet 3, cette disposition prépare l'application complète du Québec souverain. Elle vise un État national fonctionnel, démocratique, responsable et stable dès son entrée en vigueur. Elle rappelle que la transition doit demeurer au service du peuple et non devenir un mécanisme d'opacité, de concentration du pouvoir ou de rupture des services.</w:t>
      </w:r>
    </w:p>
    <w:p>
      <w:r>
        <w:br w:type="page"/>
      </w:r>
    </w:p>
    <w:p>
      <w:pPr>
        <w:pStyle w:val="Heading1"/>
      </w:pPr>
      <w:r>
        <w:t>Bloc 5 - Architecture opérationnelle de la transition</w:t>
      </w:r>
    </w:p>
    <w:p>
      <w:pPr>
        <w:pStyle w:val="Heading2"/>
      </w:pPr>
      <w:r>
        <w:t>Calendrier, phases, responsables, tableaux de bord, audits, indicateurs, échéanciers et mécanismes de correction</w:t>
      </w:r>
    </w:p>
    <w:p>
      <w:pPr>
        <w:pStyle w:val="Heading3"/>
      </w:pPr>
      <w:r>
        <w:t>Livre V - De l'organisation opérationnelle de la transition</w:t>
      </w:r>
    </w:p>
    <w:p>
      <w:pPr>
        <w:keepNext/>
      </w:pPr>
      <w:r>
        <w:rPr>
          <w:rFonts w:ascii="Arial" w:hAnsi="Arial"/>
          <w:b/>
          <w:color w:val="1F4E79"/>
          <w:sz w:val="19"/>
        </w:rPr>
        <w:t>Article 321 - Calendrier de transition</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pStyle w:val="ListBullet"/>
      </w:pPr>
      <w:r>
        <w:rPr>
          <w:rFonts w:ascii="Arial" w:hAnsi="Arial"/>
          <w:sz w:val="17"/>
        </w:rPr>
        <w:t>Mesures immédiates</w:t>
      </w:r>
    </w:p>
    <w:p>
      <w:pPr>
        <w:pStyle w:val="ListBullet"/>
      </w:pPr>
      <w:r>
        <w:rPr>
          <w:rFonts w:ascii="Arial" w:hAnsi="Arial"/>
          <w:sz w:val="17"/>
        </w:rPr>
        <w:t>Mesures préparatoires</w:t>
      </w:r>
    </w:p>
    <w:p>
      <w:pPr>
        <w:pStyle w:val="ListBullet"/>
      </w:pPr>
      <w:r>
        <w:rPr>
          <w:rFonts w:ascii="Arial" w:hAnsi="Arial"/>
          <w:sz w:val="17"/>
        </w:rPr>
        <w:t>Mesures transitoires</w:t>
      </w:r>
    </w:p>
    <w:p>
      <w:pPr>
        <w:pStyle w:val="ListBullet"/>
      </w:pPr>
      <w:r>
        <w:rPr>
          <w:rFonts w:ascii="Arial" w:hAnsi="Arial"/>
          <w:sz w:val="17"/>
        </w:rPr>
        <w:t>Mesures post-souveraineté</w:t>
      </w:r>
    </w:p>
    <w:p>
      <w:pPr>
        <w:pStyle w:val="ListBullet"/>
      </w:pPr>
      <w:r>
        <w:rPr>
          <w:rFonts w:ascii="Arial" w:hAnsi="Arial"/>
          <w:sz w:val="17"/>
        </w:rPr>
        <w:t>Mesures terminées ou corrigées</w:t>
      </w:r>
    </w:p>
    <w:p>
      <w:pPr>
        <w:keepNext/>
      </w:pPr>
      <w:r>
        <w:rPr>
          <w:rFonts w:ascii="Arial" w:hAnsi="Arial"/>
          <w:b/>
          <w:color w:val="1F4E79"/>
          <w:sz w:val="19"/>
        </w:rPr>
        <w:t>Article 322 - Phases du calendrier</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323 - Calendrier réaliste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324 - Révision du calendrier</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325 - Interdiction des échéanciers fictifs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326 - Priorité aux fonctions essentielles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327 - Coordination des échéances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328 - Jalons publics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329 - Calendrier citoyen simplifié</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330 - Principe final du calendrier</w:t>
      </w:r>
    </w:p>
    <w:p>
      <w:r>
        <w:t>Cette disposition organise l'exécution opérationnelle de la transition. Elle exige un responsable identifiable, un calendrier réaliste, des indicateurs vérifiables et des correctifs publics.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331 - Phase 1 : diagnostic initial</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332 - Contenu du diagnostic initial</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333 - Phase 2 : stabilisation</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334 - Contenu de la stabilisation</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335 - Phase 3 : préparation normative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336 - Contenu de la préparation normative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337 - Phase 4 : préparation administrative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338 - Contenu de la préparation administrative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339 - Phase 5 : préparation numérique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340 - Contenu de la préparation numérique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341 - Phase 6 : application transitoire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342 - Contenu de l'application transitoire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343 - Phase 7 : consolidation souveraine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344 - Contenu de la consolidation souveraine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345 - Phase 8 : amélioration continue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346 - Contenu de l'amélioration continue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347 - Adaptation des phases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348 - Interdiction de sauter les phases essentielles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349 - Validation des phases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350 - Principe final des phases</w:t>
      </w:r>
    </w:p>
    <w:p>
      <w:r>
        <w:t>Cette disposition organise l'exécution opérationnelle de la transition. Elle exige un responsable identifiable, un calendrier réaliste, des indicateurs vérifiables et des correctifs publics.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351 - Responsabilité identifiée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352 - Responsabilité ministérielle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353 - Responsabilité administrative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354 - Responsabilité politique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355 - Responsabilité technique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356 - Responsabilité financière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357 - Responsabilité juridique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358 - Responsabilité numérique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359 - Responsabilité municipale</w:t>
      </w:r>
    </w:p>
    <w:p>
      <w:r>
        <w:t>Cette disposition organise l'exécution opérationnelle de la transition. Elle exige un responsable identifiable, un calendrier réaliste, des indicateurs vérifiables et des correctifs publics. Les municipalités doivent être consultées, protégées contre les charges non financées et associées aux décisions qui touchent les services locaux.</w:t>
      </w:r>
    </w:p>
    <w:p>
      <w:pPr>
        <w:keepNext/>
      </w:pPr>
      <w:r>
        <w:rPr>
          <w:rFonts w:ascii="Arial" w:hAnsi="Arial"/>
          <w:b/>
          <w:color w:val="1F4E79"/>
          <w:sz w:val="19"/>
        </w:rPr>
        <w:t>Article 360 - Principe final des responsables</w:t>
      </w:r>
    </w:p>
    <w:p>
      <w:r>
        <w:t>Cette disposition organise l'exécution opérationnelle de la transition. Elle exige un responsable identifiable, un calendrier réaliste, des indicateurs vérifiables et des correctifs publics.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361 - Plans sectoriels obligatoires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362 - Domaines sectoriels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pStyle w:val="ListBullet"/>
      </w:pPr>
      <w:r>
        <w:rPr>
          <w:rFonts w:ascii="Arial" w:hAnsi="Arial"/>
          <w:sz w:val="17"/>
        </w:rPr>
        <w:t>Finances publiques</w:t>
      </w:r>
    </w:p>
    <w:p>
      <w:pPr>
        <w:pStyle w:val="ListBullet"/>
      </w:pPr>
      <w:r>
        <w:rPr>
          <w:rFonts w:ascii="Arial" w:hAnsi="Arial"/>
          <w:sz w:val="17"/>
        </w:rPr>
        <w:t>Fiscalité</w:t>
      </w:r>
    </w:p>
    <w:p>
      <w:pPr>
        <w:pStyle w:val="ListBullet"/>
      </w:pPr>
      <w:r>
        <w:rPr>
          <w:rFonts w:ascii="Arial" w:hAnsi="Arial"/>
          <w:sz w:val="17"/>
        </w:rPr>
        <w:t>Santé</w:t>
      </w:r>
    </w:p>
    <w:p>
      <w:pPr>
        <w:pStyle w:val="ListBullet"/>
      </w:pPr>
      <w:r>
        <w:rPr>
          <w:rFonts w:ascii="Arial" w:hAnsi="Arial"/>
          <w:sz w:val="17"/>
        </w:rPr>
        <w:t>Éducation</w:t>
      </w:r>
    </w:p>
    <w:p>
      <w:pPr>
        <w:pStyle w:val="ListBullet"/>
      </w:pPr>
      <w:r>
        <w:rPr>
          <w:rFonts w:ascii="Arial" w:hAnsi="Arial"/>
          <w:sz w:val="17"/>
        </w:rPr>
        <w:t>Sécurité publique</w:t>
      </w:r>
    </w:p>
    <w:p>
      <w:pPr>
        <w:pStyle w:val="ListBullet"/>
      </w:pPr>
      <w:r>
        <w:rPr>
          <w:rFonts w:ascii="Arial" w:hAnsi="Arial"/>
          <w:sz w:val="17"/>
        </w:rPr>
        <w:t>Justice</w:t>
      </w:r>
    </w:p>
    <w:p>
      <w:pPr>
        <w:pStyle w:val="ListBullet"/>
      </w:pPr>
      <w:r>
        <w:rPr>
          <w:rFonts w:ascii="Arial" w:hAnsi="Arial"/>
          <w:sz w:val="17"/>
        </w:rPr>
        <w:t>Municipalités</w:t>
      </w:r>
    </w:p>
    <w:p>
      <w:pPr>
        <w:pStyle w:val="ListBullet"/>
      </w:pPr>
      <w:r>
        <w:rPr>
          <w:rFonts w:ascii="Arial" w:hAnsi="Arial"/>
          <w:sz w:val="17"/>
        </w:rPr>
        <w:t>Cybersécurité</w:t>
      </w:r>
    </w:p>
    <w:p>
      <w:pPr>
        <w:pStyle w:val="ListBullet"/>
      </w:pPr>
      <w:r>
        <w:rPr>
          <w:rFonts w:ascii="Arial" w:hAnsi="Arial"/>
          <w:sz w:val="17"/>
        </w:rPr>
        <w:t>Relations extérieures</w:t>
      </w:r>
    </w:p>
    <w:p>
      <w:pPr>
        <w:keepNext/>
      </w:pPr>
      <w:r>
        <w:rPr>
          <w:rFonts w:ascii="Arial" w:hAnsi="Arial"/>
          <w:b/>
          <w:color w:val="1F4E79"/>
          <w:sz w:val="19"/>
        </w:rPr>
        <w:t>Article 363 - Contenu minimal d'un plan sectoriel</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364 - Concordance avec les trois volets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365 - Protection des services essentiels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366 - Consultation des acteurs concernés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367 - Publication</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368 - Révision périodique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369 - Coordination entre plans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370 - Principe final des plans sectoriels</w:t>
      </w:r>
    </w:p>
    <w:p>
      <w:r>
        <w:t>Cette disposition organise l'exécution opérationnelle de la transition. Elle exige un responsable identifiable, un calendrier réaliste, des indicateurs vérifiables et des correctifs publics.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371 - Tableau de bord national</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372 - Contenu du tableau national</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373 - Langage clair</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374 - Mise à jour régulière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375 - Statuts normalisés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376 - Retards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377 - Dépassements de coûts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378 - Risques élevés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379 - Version détaillée et version citoyenne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380 - Principe final des tableaux de bord</w:t>
      </w:r>
    </w:p>
    <w:p>
      <w:r>
        <w:t>Cette disposition organise l'exécution opérationnelle de la transition. Elle exige un responsable identifiable, un calendrier réaliste, des indicateurs vérifiables et des correctifs publics.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381 - Indicateurs obligatoires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382 - Qualité des indicateurs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383 - Indicateurs financiers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384 - Indicateurs de services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385 - Indicateurs juridiques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386 - Indicateurs numériques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387 - Indicateurs démocratiques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388 - Indicateurs municipaux</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389 - Interdiction des indicateurs trompeurs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390 - Principe final des indicateurs</w:t>
      </w:r>
    </w:p>
    <w:p>
      <w:r>
        <w:t>Cette disposition organise l'exécution opérationnelle de la transition. Elle exige un responsable identifiable, un calendrier réaliste, des indicateurs vérifiables et des correctifs publics.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391 - Audits obligatoires</w:t>
      </w:r>
    </w:p>
    <w:p>
      <w:r>
        <w:t>Cette disposition organise l'exécution opérationnelle de la transition. Elle exige un responsable identifiable, un calendrier réaliste, des indicateurs vérifiables et des correctifs publics. L'audit doit être documenté, indépendant lorsque requis, publié lorsque possible et suivi de correctifs mesurables.</w:t>
      </w:r>
    </w:p>
    <w:p>
      <w:pPr>
        <w:keepNext/>
      </w:pPr>
      <w:r>
        <w:rPr>
          <w:rFonts w:ascii="Arial" w:hAnsi="Arial"/>
          <w:b/>
          <w:color w:val="1F4E79"/>
          <w:sz w:val="19"/>
        </w:rPr>
        <w:t>Article 392 - Types d'audits</w:t>
      </w:r>
    </w:p>
    <w:p>
      <w:r>
        <w:t>Cette disposition organise l'exécution opérationnelle de la transition. Elle exige un responsable identifiable, un calendrier réaliste, des indicateurs vérifiables et des correctifs publics. L'audit doit être documenté, indépendant lorsque requis, publié lorsque possible et suivi de correctifs mesurables.</w:t>
      </w:r>
    </w:p>
    <w:p>
      <w:pPr>
        <w:keepNext/>
      </w:pPr>
      <w:r>
        <w:rPr>
          <w:rFonts w:ascii="Arial" w:hAnsi="Arial"/>
          <w:b/>
          <w:color w:val="1F4E79"/>
          <w:sz w:val="19"/>
        </w:rPr>
        <w:t>Article 393 - Indépendance des audits</w:t>
      </w:r>
    </w:p>
    <w:p>
      <w:r>
        <w:t>Cette disposition organise l'exécution opérationnelle de la transition. Elle exige un responsable identifiable, un calendrier réaliste, des indicateurs vérifiables et des correctifs publics. L'audit doit être documenté, indépendant lorsque requis, publié lorsque possible et suivi de correctifs mesurables.</w:t>
      </w:r>
    </w:p>
    <w:p>
      <w:pPr>
        <w:keepNext/>
      </w:pPr>
      <w:r>
        <w:rPr>
          <w:rFonts w:ascii="Arial" w:hAnsi="Arial"/>
          <w:b/>
          <w:color w:val="1F4E79"/>
          <w:sz w:val="19"/>
        </w:rPr>
        <w:t>Article 394 - Publication des audits</w:t>
      </w:r>
    </w:p>
    <w:p>
      <w:r>
        <w:t>Cette disposition organise l'exécution opérationnelle de la transition. Elle exige un responsable identifiable, un calendrier réaliste, des indicateurs vérifiables et des correctifs publics. L'audit doit être documenté, indépendant lorsque requis, publié lorsque possible et suivi de correctifs mesurables.</w:t>
      </w:r>
    </w:p>
    <w:p>
      <w:pPr>
        <w:keepNext/>
      </w:pPr>
      <w:r>
        <w:rPr>
          <w:rFonts w:ascii="Arial" w:hAnsi="Arial"/>
          <w:b/>
          <w:color w:val="1F4E79"/>
          <w:sz w:val="19"/>
        </w:rPr>
        <w:t>Article 395 - Audit financier</w:t>
      </w:r>
    </w:p>
    <w:p>
      <w:r>
        <w:t>Cette disposition organise l'exécution opérationnelle de la transition. Elle exige un responsable identifiable, un calendrier réaliste, des indicateurs vérifiables et des correctifs publics. L'audit doit être documenté, indépendant lorsque requis, publié lorsque possible et suivi de correctifs mesurables.</w:t>
      </w:r>
    </w:p>
    <w:p>
      <w:pPr>
        <w:keepNext/>
      </w:pPr>
      <w:r>
        <w:rPr>
          <w:rFonts w:ascii="Arial" w:hAnsi="Arial"/>
          <w:b/>
          <w:color w:val="1F4E79"/>
          <w:sz w:val="19"/>
        </w:rPr>
        <w:t>Article 396 - Audit juridique</w:t>
      </w:r>
    </w:p>
    <w:p>
      <w:r>
        <w:t>Cette disposition organise l'exécution opérationnelle de la transition. Elle exige un responsable identifiable, un calendrier réaliste, des indicateurs vérifiables et des correctifs publics. L'audit doit être documenté, indépendant lorsque requis, publié lorsque possible et suivi de correctifs mesurables.</w:t>
      </w:r>
    </w:p>
    <w:p>
      <w:pPr>
        <w:keepNext/>
      </w:pPr>
      <w:r>
        <w:rPr>
          <w:rFonts w:ascii="Arial" w:hAnsi="Arial"/>
          <w:b/>
          <w:color w:val="1F4E79"/>
          <w:sz w:val="19"/>
        </w:rPr>
        <w:t>Article 397 - Audit numérique</w:t>
      </w:r>
    </w:p>
    <w:p>
      <w:r>
        <w:t>Cette disposition organise l'exécution opérationnelle de la transition. Elle exige un responsable identifiable, un calendrier réaliste, des indicateurs vérifiables et des correctifs publics. L'audit doit être documenté, indépendant lorsque requis, publié lorsque possible et suivi de correctifs mesurables.</w:t>
      </w:r>
    </w:p>
    <w:p>
      <w:pPr>
        <w:keepNext/>
      </w:pPr>
      <w:r>
        <w:rPr>
          <w:rFonts w:ascii="Arial" w:hAnsi="Arial"/>
          <w:b/>
          <w:color w:val="1F4E79"/>
          <w:sz w:val="19"/>
        </w:rPr>
        <w:t>Article 398 - Audit démocratique</w:t>
      </w:r>
    </w:p>
    <w:p>
      <w:r>
        <w:t>Cette disposition organise l'exécution opérationnelle de la transition. Elle exige un responsable identifiable, un calendrier réaliste, des indicateurs vérifiables et des correctifs publics. L'audit doit être documenté, indépendant lorsque requis, publié lorsque possible et suivi de correctifs mesurables.</w:t>
      </w:r>
    </w:p>
    <w:p>
      <w:pPr>
        <w:keepNext/>
      </w:pPr>
      <w:r>
        <w:rPr>
          <w:rFonts w:ascii="Arial" w:hAnsi="Arial"/>
          <w:b/>
          <w:color w:val="1F4E79"/>
          <w:sz w:val="19"/>
        </w:rPr>
        <w:t>Article 399 - Suivi des recommandations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400 - Principe final des audits</w:t>
      </w:r>
    </w:p>
    <w:p>
      <w:r>
        <w:t>Cette disposition organise l'exécution opérationnelle de la transition. Elle exige un responsable identifiable, un calendrier réaliste, des indicateurs vérifiables et des correctifs publics. L'audit doit être documenté, indépendant lorsque requis, publié lorsque possible et suivi de correctifs mesurables.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401 - Correction obligatoire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402 - Types de corrections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403 - Priorité aux erreurs touchant les citoyens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404 - Procédure de signalement</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405 - Protection des signalants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406 - Analyse des causes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407 - Correctifs temporaires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408 - Correctifs normatifs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409 - Correctifs numériques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410 - Principe final des corrections</w:t>
      </w:r>
    </w:p>
    <w:p>
      <w:r>
        <w:t>Cette disposition organise l'exécution opérationnelle de la transition. Elle exige un responsable identifiable, un calendrier réaliste, des indicateurs vérifiables et des correctifs publics.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411 - Reddition de comptes permanente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412 - Rapports de progression</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413 - Comparaison promesses-résultats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414 - Responsabilité en cas d'échec</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415 - Rapport citoyen simplifié</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416 - Accès aux documents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417 - Comparaison des coûts</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418 - Suivi après transition</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419 - Responsabilité politique</w:t>
      </w:r>
    </w:p>
    <w:p>
      <w:r>
        <w:t>Cette disposition organise l'exécution opérationnelle de la transition. Elle exige un responsable identifiable, un calendrier réaliste, des indicateurs vérifiables et des correctifs publics.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420 - Principe final du Bloc 5</w:t>
      </w:r>
    </w:p>
    <w:p>
      <w:r>
        <w:t>Cette disposition organise l'exécution opérationnelle de la transition. Elle exige un responsable identifiable, un calendrier réaliste, des indicateurs vérifiables et des correctifs publics. Elle rappelle que la transition doit demeurer au service du peuple et non devenir un mécanisme d'opacité, de concentration du pouvoir ou de rupture des services.</w:t>
      </w:r>
    </w:p>
    <w:p>
      <w:r>
        <w:br w:type="page"/>
      </w:r>
    </w:p>
    <w:p>
      <w:pPr>
        <w:pStyle w:val="Heading1"/>
      </w:pPr>
      <w:r>
        <w:t>Bloc 6 - Protection contre les dérives de transition</w:t>
      </w:r>
    </w:p>
    <w:p>
      <w:pPr>
        <w:pStyle w:val="Heading2"/>
      </w:pPr>
      <w:r>
        <w:t>Urgence permanente, concentration du pouvoir, capture privée, désinformation, ingérence étrangère et contournement démocratique</w:t>
      </w:r>
    </w:p>
    <w:p>
      <w:pPr>
        <w:pStyle w:val="Heading3"/>
      </w:pPr>
      <w:r>
        <w:t>Livre VI - Des garanties contre les dérives de transition</w:t>
      </w:r>
    </w:p>
    <w:p>
      <w:pPr>
        <w:keepNext/>
      </w:pPr>
      <w:r>
        <w:rPr>
          <w:rFonts w:ascii="Arial" w:hAnsi="Arial"/>
          <w:b/>
          <w:color w:val="1F4E79"/>
          <w:sz w:val="19"/>
        </w:rPr>
        <w:t>Article 421 - Nécessité des garanties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422 - Transition sous contrôle démocratique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423 - Interdiction du pouvoir transitoire illimité</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424 - Interdiction du gouvernement parallèle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425 - Primauté du droit</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426 - Primauté des droits fondamentaux</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427 - Contrôle indépendant obligatoire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428 - Transparence renforcée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429 - Protection du peuple contre la peur</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430 - Principe final des garanties générales</w:t>
      </w:r>
    </w:p>
    <w:p>
      <w:r>
        <w:t>Cette disposition protège la transition contre les dérives de pouvoir. Elle interdit l'utilisation de la transition pour affaiblir les droits, contourner la démocratie ou créer un pouvoir transitoire permanent.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431 - Principe d'interdiction</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432 - Durée limitée des pouvoirs exceptionnels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433 - Renouvellement contrôlé</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434 - Interdiction des renouvellements automatiques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435 - Interdiction des urgences artificielles</w:t>
      </w:r>
    </w:p>
    <w:p>
      <w:r>
        <w:t>Cette disposition protège la transition contre les dérives de pouvoir. Elle interdit l'utilisation de la transition pour affaiblir les droits, contourner la démocratie ou créer un pouvoir transitoire permanent. Tout pouvoir d'urgence doit être nécessaire, proportionné, temporaire, contrôlé et automatiquement ramené au droit ordinaire dès que possible.</w:t>
      </w:r>
    </w:p>
    <w:p>
      <w:pPr>
        <w:keepNext/>
      </w:pPr>
      <w:r>
        <w:rPr>
          <w:rFonts w:ascii="Arial" w:hAnsi="Arial"/>
          <w:b/>
          <w:color w:val="1F4E79"/>
          <w:sz w:val="19"/>
        </w:rPr>
        <w:t>Article 436 - Retour obligatoire au droit ordinaire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437 - Rapport de fin d'urgence</w:t>
      </w:r>
    </w:p>
    <w:p>
      <w:r>
        <w:t>Cette disposition protège la transition contre les dérives de pouvoir. Elle interdit l'utilisation de la transition pour affaiblir les droits, contourner la démocratie ou créer un pouvoir transitoire permanent. Tout pouvoir d'urgence doit être nécessaire, proportionné, temporaire, contrôlé et automatiquement ramené au droit ordinaire dès que possible.</w:t>
      </w:r>
    </w:p>
    <w:p>
      <w:pPr>
        <w:keepNext/>
      </w:pPr>
      <w:r>
        <w:rPr>
          <w:rFonts w:ascii="Arial" w:hAnsi="Arial"/>
          <w:b/>
          <w:color w:val="1F4E79"/>
          <w:sz w:val="19"/>
        </w:rPr>
        <w:t>Article 438 - Audit des pouvoirs exceptionnels</w:t>
      </w:r>
    </w:p>
    <w:p>
      <w:r>
        <w:t>Cette disposition protège la transition contre les dérives de pouvoir. Elle interdit l'utilisation de la transition pour affaiblir les droits, contourner la démocratie ou créer un pouvoir transitoire permanent. L'audit doit être documenté, indépendant lorsque requis, publié lorsque possible et suivi de correctifs mesurables.</w:t>
      </w:r>
    </w:p>
    <w:p>
      <w:pPr>
        <w:keepNext/>
      </w:pPr>
      <w:r>
        <w:rPr>
          <w:rFonts w:ascii="Arial" w:hAnsi="Arial"/>
          <w:b/>
          <w:color w:val="1F4E79"/>
          <w:sz w:val="19"/>
        </w:rPr>
        <w:t>Article 439 - Responsabilité personnelle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440 - Principe final contre l'urgence permanente</w:t>
      </w:r>
    </w:p>
    <w:p>
      <w:r>
        <w:t>Cette disposition protège la transition contre les dérives de pouvoir. Elle interdit l'utilisation de la transition pour affaiblir les droits, contourner la démocratie ou créer un pouvoir transitoire permanent. Tout pouvoir d'urgence doit être nécessaire, proportionné, temporaire, contrôlé et automatiquement ramené au droit ordinaire dès que possible.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441 - Interdiction de concentration excessive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442 - Séparation des fonctions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443 - Protection des contre-pouvoirs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444 - Autorité électorale indépendante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445 - Interdiction de prolonger les mandats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446 - Limites aux décrets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447 - Rôle de l'institution législative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448 - Rôle du pouvoir judiciaire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449 - Rôle des municipalités et régions</w:t>
      </w:r>
    </w:p>
    <w:p>
      <w:r>
        <w:t>Cette disposition protège la transition contre les dérives de pouvoir. Elle interdit l'utilisation de la transition pour affaiblir les droits, contourner la démocratie ou créer un pouvoir transitoire permanent. Les municipalités doivent être consultées, protégées contre les charges non financées et associées aux décisions qui touchent les services locaux. Les régions doivent être traitées selon leurs réalités propres afin d'éviter une centralisation excessive.</w:t>
      </w:r>
    </w:p>
    <w:p>
      <w:pPr>
        <w:keepNext/>
      </w:pPr>
      <w:r>
        <w:rPr>
          <w:rFonts w:ascii="Arial" w:hAnsi="Arial"/>
          <w:b/>
          <w:color w:val="1F4E79"/>
          <w:sz w:val="19"/>
        </w:rPr>
        <w:t>Article 450 - Principe final contre la concentration</w:t>
      </w:r>
    </w:p>
    <w:p>
      <w:r>
        <w:t>Cette disposition protège la transition contre les dérives de pouvoir. Elle interdit l'utilisation de la transition pour affaiblir les droits, contourner la démocratie ou créer un pouvoir transitoire permanent.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451 - Définition de la capture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452 - Interdiction générale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453 - Déclaration des intérêts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454 - Contrôle des consultants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455 - Interdiction des contrats captifs</w:t>
      </w:r>
    </w:p>
    <w:p>
      <w:r>
        <w:t>Cette disposition protège la transition contre les dérives de pouvoir. Elle interdit l'utilisation de la transition pour affaiblir les droits, contourner la démocratie ou créer un pouvoir transitoire permanent. Les contrats doivent être recensés, protégés lorsqu'ils sont essentiels, corrigés lorsqu'ils sont abusifs et rendus transparents selon la loi.</w:t>
      </w:r>
    </w:p>
    <w:p>
      <w:pPr>
        <w:keepNext/>
      </w:pPr>
      <w:r>
        <w:rPr>
          <w:rFonts w:ascii="Arial" w:hAnsi="Arial"/>
          <w:b/>
          <w:color w:val="1F4E79"/>
          <w:sz w:val="19"/>
        </w:rPr>
        <w:t>Article 456 - Protection contre les fournisseurs technologiques dominants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457 - Transparence des rencontres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458 - Analyse des bénéficiaires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459 - Audit anti-capture</w:t>
      </w:r>
    </w:p>
    <w:p>
      <w:r>
        <w:t>Cette disposition protège la transition contre les dérives de pouvoir. Elle interdit l'utilisation de la transition pour affaiblir les droits, contourner la démocratie ou créer un pouvoir transitoire permanent. L'audit doit être documenté, indépendant lorsque requis, publié lorsque possible et suivi de correctifs mesurables.</w:t>
      </w:r>
    </w:p>
    <w:p>
      <w:pPr>
        <w:keepNext/>
      </w:pPr>
      <w:r>
        <w:rPr>
          <w:rFonts w:ascii="Arial" w:hAnsi="Arial"/>
          <w:b/>
          <w:color w:val="1F4E79"/>
          <w:sz w:val="19"/>
        </w:rPr>
        <w:t>Article 460 - Principe final contre la capture</w:t>
      </w:r>
    </w:p>
    <w:p>
      <w:r>
        <w:t>Cette disposition protège la transition contre les dérives de pouvoir. Elle interdit l'utilisation de la transition pour affaiblir les droits, contourner la démocratie ou créer un pouvoir transitoire permanent.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461 - Information honnête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462 - Interdiction de propagande d'État</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463 - Correction des fausses informations majeures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464 - Droit à la critique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465 - Protection contre la censure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466 - Transparence des données</w:t>
      </w:r>
    </w:p>
    <w:p>
      <w:r>
        <w:t>Cette disposition protège la transition contre les dérives de pouvoir. Elle interdit l'utilisation de la transition pour affaiblir les droits, contourner la démocratie ou créer un pouvoir transitoire permanent. Les données doivent être limitées à une finalité légitime, protégées contre l'accès abusif et conservées seulement pour la durée nécessaire.</w:t>
      </w:r>
    </w:p>
    <w:p>
      <w:pPr>
        <w:keepNext/>
      </w:pPr>
      <w:r>
        <w:rPr>
          <w:rFonts w:ascii="Arial" w:hAnsi="Arial"/>
          <w:b/>
          <w:color w:val="1F4E79"/>
          <w:sz w:val="19"/>
        </w:rPr>
        <w:t>Article 467 - Traçabilité des communications officielles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468 - Protection contre les campagnes manipulatoires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469 - Éducation citoyenne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470 - Principe final contre la manipulation</w:t>
      </w:r>
    </w:p>
    <w:p>
      <w:r>
        <w:t>Cette disposition protège la transition contre les dérives de pouvoir. Elle interdit l'utilisation de la transition pour affaiblir les droits, contourner la démocratie ou créer un pouvoir transitoire permanent.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471 - Principe de souveraineté décisionnelle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472 - Détection de l'ingérence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473 - Ingérence politique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474 - Ingérence numérique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475 - Ingérence financière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476 - Transparence des influences extérieures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477 - Protection des négociations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478 - Coopération légitime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479 - Rapport sur l'ingérence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480 - Principe final contre l'ingérence</w:t>
      </w:r>
    </w:p>
    <w:p>
      <w:r>
        <w:t>Cette disposition protège la transition contre les dérives de pouvoir. Elle interdit l'utilisation de la transition pour affaiblir les droits, contourner la démocratie ou créer un pouvoir transitoire permanent.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481 - Interdiction du contournement</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482 - Protection du vote</w:t>
      </w:r>
    </w:p>
    <w:p>
      <w:r>
        <w:t>Cette disposition protège la transition contre les dérives de pouvoir. Elle interdit l'utilisation de la transition pour affaiblir les droits, contourner la démocratie ou créer un pouvoir transitoire permanent. Le vote doit demeurer libre, secret, vérifiable, accessible, administré par une autorité indépendante et protégé contre toute manipulation.</w:t>
      </w:r>
    </w:p>
    <w:p>
      <w:pPr>
        <w:keepNext/>
      </w:pPr>
      <w:r>
        <w:rPr>
          <w:rFonts w:ascii="Arial" w:hAnsi="Arial"/>
          <w:b/>
          <w:color w:val="1F4E79"/>
          <w:sz w:val="19"/>
        </w:rPr>
        <w:t>Article 483 - Protection des référendums</w:t>
      </w:r>
    </w:p>
    <w:p>
      <w:r>
        <w:t>Cette disposition protège la transition contre les dérives de pouvoir. Elle interdit l'utilisation de la transition pour affaiblir les droits, contourner la démocratie ou créer un pouvoir transitoire permanent. Le référendum doit être clair, loyal, indépendant, vérifiable et respecté comme expression directe de la souveraineté populaire.</w:t>
      </w:r>
    </w:p>
    <w:p>
      <w:pPr>
        <w:keepNext/>
      </w:pPr>
      <w:r>
        <w:rPr>
          <w:rFonts w:ascii="Arial" w:hAnsi="Arial"/>
          <w:b/>
          <w:color w:val="1F4E79"/>
          <w:sz w:val="19"/>
        </w:rPr>
        <w:t>Article 484 - Clarté des questions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485 - Interdiction de substituer l'acceptation sociale au vote</w:t>
      </w:r>
    </w:p>
    <w:p>
      <w:r>
        <w:t>Cette disposition protège la transition contre les dérives de pouvoir. Elle interdit l'utilisation de la transition pour affaiblir les droits, contourner la démocratie ou créer un pouvoir transitoire permanent. Le vote doit demeurer libre, secret, vérifiable, accessible, administré par une autorité indépendante et protégé contre toute manipulation.</w:t>
      </w:r>
    </w:p>
    <w:p>
      <w:pPr>
        <w:keepNext/>
      </w:pPr>
      <w:r>
        <w:rPr>
          <w:rFonts w:ascii="Arial" w:hAnsi="Arial"/>
          <w:b/>
          <w:color w:val="1F4E79"/>
          <w:sz w:val="19"/>
        </w:rPr>
        <w:t>Article 486 - Consultation non substitutive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487 - Protection contre les décisions irréversibles sans mandat</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488 - Contrôle des modifications électorales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489 - Accès équitable à l'information démocratique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490 - Principe final contre le contournement démocratique</w:t>
      </w:r>
    </w:p>
    <w:p>
      <w:r>
        <w:t>Cette disposition protège la transition contre les dérives de pouvoir. Elle interdit l'utilisation de la transition pour affaiblir les droits, contourner la démocratie ou créer un pouvoir transitoire permanent.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491 - Droit de signalement</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492 - Protection contre les représailles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493 - Canal indépendant</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494 - Confidentialité</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495 - Traitement des signalements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496 - Signalements abusifs</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497 - Rapport agrégé</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498 - Obligation de correction</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499 - Mémoire institutionnelle</w:t>
      </w:r>
    </w:p>
    <w:p>
      <w:r>
        <w:t>Cette disposition protège la transition contre les dérives de pouvoir. Elle interdit l'utilisation de la transition pour affaiblir les droits, contourner la démocratie ou créer un pouvoir transitoire permanent.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500 - Principe final du Bloc 6</w:t>
      </w:r>
    </w:p>
    <w:p>
      <w:r>
        <w:t>Cette disposition protège la transition contre les dérives de pouvoir. Elle interdit l'utilisation de la transition pour affaiblir les droits, contourner la démocratie ou créer un pouvoir transitoire permanent. Elle rappelle que la transition doit demeurer au service du peuple et non devenir un mécanisme d'opacité, de concentration du pouvoir ou de rupture des services.</w:t>
      </w:r>
    </w:p>
    <w:p>
      <w:r>
        <w:br w:type="page"/>
      </w:r>
    </w:p>
    <w:p>
      <w:pPr>
        <w:pStyle w:val="Heading1"/>
      </w:pPr>
      <w:r>
        <w:t>Bloc 7 - Concordance normative et sécurité juridique détaillée</w:t>
      </w:r>
    </w:p>
    <w:p>
      <w:pPr>
        <w:pStyle w:val="Heading2"/>
      </w:pPr>
      <w:r>
        <w:t>Substitution normative, maintien temporaire des lois, remplacement des règlements, droits acquis, permis, contrats et dossiers en cours</w:t>
      </w:r>
    </w:p>
    <w:p>
      <w:pPr>
        <w:pStyle w:val="Heading3"/>
      </w:pPr>
      <w:r>
        <w:t>Livre VII - De la concordance normative et de la sécurité juridique détaillée</w:t>
      </w:r>
    </w:p>
    <w:p>
      <w:pPr>
        <w:keepNext/>
      </w:pPr>
      <w:r>
        <w:rPr>
          <w:rFonts w:ascii="Arial" w:hAnsi="Arial"/>
          <w:b/>
          <w:color w:val="1F4E79"/>
          <w:sz w:val="19"/>
        </w:rPr>
        <w:t>Article 501 - Fonction des tableaux de concordance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502 - Obligation de concordance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503 - Concordance constitutionnelle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504 - Concordance organique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505 - Concordance législative ordinaire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506 - Concordance administrative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507 - Concordance réglementaire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508 - Concordance des trois volets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509 - Version publique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510 - Principe final des tableaux de concordance</w:t>
      </w:r>
    </w:p>
    <w:p>
      <w:r>
        <w:t>Cette disposition renforce la sécurité juridique détaillée. Elle assure que les normes, dossiers, droits, permis, contrats et recours demeurent traçables, compréhensibles et contestables pendant le changement de cadre.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511 - Définition de la substitution normative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512 - Substitution explicite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513 - Clause de substitution</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514 - Interdiction de substitution cachée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515 - Substitution progressive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516 - Substitution conditionnelle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517 - Substitution partielle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518 - Substitution temporaire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519 - Publication de la substitution</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520 - Principe final de substitution normative</w:t>
      </w:r>
    </w:p>
    <w:p>
      <w:r>
        <w:t>Cette disposition renforce la sécurité juridique détaillée. Elle assure que les normes, dossiers, droits, permis, contrats et recours demeurent traçables, compréhensibles et contestables pendant le changement de cadre.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521 - Principe de maintien temporaire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522 - Motifs du maintien temporaire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523 - Durée du maintien</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524 - Inventaire des normes maintenues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525 - Maintien des normes incompatibles à court terme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526 - Interdiction de maintien par oubli</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527 - Révision périodique des normes maintenues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528 - Abrogation après remplacement</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529 - Information citoyenne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530 - Principe final du maintien temporaire</w:t>
      </w:r>
    </w:p>
    <w:p>
      <w:r>
        <w:t>Cette disposition renforce la sécurité juridique détaillée. Elle assure que les normes, dossiers, droits, permis, contrats et recours demeurent traçables, compréhensibles et contestables pendant le changement de cadre.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531 - Remplacement réglementaire ordonné</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532 - Priorité des règlements essentiels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533 - Registre des règlements à remplacer</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534 - Règlements désuets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535 - Règlements contradictoires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536 - Règlements capturés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537 - Règlements de transition</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538 - Durée des règlements de transition</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539 - Consultation</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540 - Principe final du remplacement réglementaire</w:t>
      </w:r>
    </w:p>
    <w:p>
      <w:r>
        <w:t>Cette disposition renforce la sécurité juridique détaillée. Elle assure que les normes, dossiers, droits, permis, contrats et recours demeurent traçables, compréhensibles et contestables pendant le changement de cadre.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541 - Respect des droits acquis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542 - Définition fonctionnelle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543 - Limites aux droits acquis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544 - Droits procéduraux</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545 - Droits sociaux</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546 - Droits économiques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547 - Droits municipaux</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548 - Droits contractuels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549 - Décisions administratives favorables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550 - Principe final des droits acquis</w:t>
      </w:r>
    </w:p>
    <w:p>
      <w:r>
        <w:t>Cette disposition renforce la sécurité juridique détaillée. Elle assure que les normes, dossiers, droits, permis, contrats et recours demeurent traçables, compréhensibles et contestables pendant le changement de cadre.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551 - Maintien provisoire des permis</w:t>
      </w:r>
    </w:p>
    <w:p>
      <w:r>
        <w:t>Cette disposition renforce la sécurité juridique détaillée. Elle assure que les normes, dossiers, droits, permis, contrats et recours demeurent traçables, compréhensibles et contestables pendant le changement de cadre. Les permis, licences et autorisations doivent être maintenus, convertis ou remplacés par équivalence lorsque cela protège la stabilité juridique.</w:t>
      </w:r>
    </w:p>
    <w:p>
      <w:pPr>
        <w:keepNext/>
      </w:pPr>
      <w:r>
        <w:rPr>
          <w:rFonts w:ascii="Arial" w:hAnsi="Arial"/>
          <w:b/>
          <w:color w:val="1F4E79"/>
          <w:sz w:val="19"/>
        </w:rPr>
        <w:t>Article 552 - Reconnaissance transitoire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553 - Conversion des permis</w:t>
      </w:r>
    </w:p>
    <w:p>
      <w:r>
        <w:t>Cette disposition renforce la sécurité juridique détaillée. Elle assure que les normes, dossiers, droits, permis, contrats et recours demeurent traçables, compréhensibles et contestables pendant le changement de cadre. Les permis, licences et autorisations doivent être maintenus, convertis ou remplacés par équivalence lorsque cela protège la stabilité juridique.</w:t>
      </w:r>
    </w:p>
    <w:p>
      <w:pPr>
        <w:keepNext/>
      </w:pPr>
      <w:r>
        <w:rPr>
          <w:rFonts w:ascii="Arial" w:hAnsi="Arial"/>
          <w:b/>
          <w:color w:val="1F4E79"/>
          <w:sz w:val="19"/>
        </w:rPr>
        <w:t>Article 554 - Interdiction de pénaliser le citoyen</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555 - Information des titulaires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556 - Délai d'adaptation</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557 - Registre des permis transférés</w:t>
      </w:r>
    </w:p>
    <w:p>
      <w:r>
        <w:t>Cette disposition renforce la sécurité juridique détaillée. Elle assure que les normes, dossiers, droits, permis, contrats et recours demeurent traçables, compréhensibles et contestables pendant le changement de cadre. Les permis, licences et autorisations doivent être maintenus, convertis ou remplacés par équivalence lorsque cela protège la stabilité juridique.</w:t>
      </w:r>
    </w:p>
    <w:p>
      <w:pPr>
        <w:keepNext/>
      </w:pPr>
      <w:r>
        <w:rPr>
          <w:rFonts w:ascii="Arial" w:hAnsi="Arial"/>
          <w:b/>
          <w:color w:val="1F4E79"/>
          <w:sz w:val="19"/>
        </w:rPr>
        <w:t>Article 558 - Protection des petites entreprises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559 - Recours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560 - Principe final des permis en transition</w:t>
      </w:r>
    </w:p>
    <w:p>
      <w:r>
        <w:t>Cette disposition renforce la sécurité juridique détaillée. Elle assure que les normes, dossiers, droits, permis, contrats et recours demeurent traçables, compréhensibles et contestables pendant le changement de cadre. Les permis, licences et autorisations doivent être maintenus, convertis ou remplacés par équivalence lorsque cela protège la stabilité juridique.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561 - Maintien des contrats légalement conclus</w:t>
      </w:r>
    </w:p>
    <w:p>
      <w:r>
        <w:t>Cette disposition renforce la sécurité juridique détaillée. Elle assure que les normes, dossiers, droits, permis, contrats et recours demeurent traçables, compréhensibles et contestables pendant le changement de cadre. Les contrats doivent être recensés, protégés lorsqu'ils sont essentiels, corrigés lorsqu'ils sont abusifs et rendus transparents selon la loi.</w:t>
      </w:r>
    </w:p>
    <w:p>
      <w:pPr>
        <w:keepNext/>
      </w:pPr>
      <w:r>
        <w:rPr>
          <w:rFonts w:ascii="Arial" w:hAnsi="Arial"/>
          <w:b/>
          <w:color w:val="1F4E79"/>
          <w:sz w:val="19"/>
        </w:rPr>
        <w:t>Article 562 - Inventaire des contrats touchés</w:t>
      </w:r>
    </w:p>
    <w:p>
      <w:r>
        <w:t>Cette disposition renforce la sécurité juridique détaillée. Elle assure que les normes, dossiers, droits, permis, contrats et recours demeurent traçables, compréhensibles et contestables pendant le changement de cadre. Les contrats doivent être recensés, protégés lorsqu'ils sont essentiels, corrigés lorsqu'ils sont abusifs et rendus transparents selon la loi.</w:t>
      </w:r>
    </w:p>
    <w:p>
      <w:pPr>
        <w:keepNext/>
      </w:pPr>
      <w:r>
        <w:rPr>
          <w:rFonts w:ascii="Arial" w:hAnsi="Arial"/>
          <w:b/>
          <w:color w:val="1F4E79"/>
          <w:sz w:val="19"/>
        </w:rPr>
        <w:t>Article 563 - Clauses de transition contractuelle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564 - Contrats essentiels</w:t>
      </w:r>
    </w:p>
    <w:p>
      <w:r>
        <w:t>Cette disposition renforce la sécurité juridique détaillée. Elle assure que les normes, dossiers, droits, permis, contrats et recours demeurent traçables, compréhensibles et contestables pendant le changement de cadre. Les contrats doivent être recensés, protégés lorsqu'ils sont essentiels, corrigés lorsqu'ils sont abusifs et rendus transparents selon la loi.</w:t>
      </w:r>
    </w:p>
    <w:p>
      <w:pPr>
        <w:keepNext/>
      </w:pPr>
      <w:r>
        <w:rPr>
          <w:rFonts w:ascii="Arial" w:hAnsi="Arial"/>
          <w:b/>
          <w:color w:val="1F4E79"/>
          <w:sz w:val="19"/>
        </w:rPr>
        <w:t>Article 565 - Contrats abusifs</w:t>
      </w:r>
    </w:p>
    <w:p>
      <w:r>
        <w:t>Cette disposition renforce la sécurité juridique détaillée. Elle assure que les normes, dossiers, droits, permis, contrats et recours demeurent traçables, compréhensibles et contestables pendant le changement de cadre. Les contrats doivent être recensés, protégés lorsqu'ils sont essentiels, corrigés lorsqu'ils sont abusifs et rendus transparents selon la loi.</w:t>
      </w:r>
    </w:p>
    <w:p>
      <w:pPr>
        <w:keepNext/>
      </w:pPr>
      <w:r>
        <w:rPr>
          <w:rFonts w:ascii="Arial" w:hAnsi="Arial"/>
          <w:b/>
          <w:color w:val="1F4E79"/>
          <w:sz w:val="19"/>
        </w:rPr>
        <w:t>Article 566 - Contrats captifs</w:t>
      </w:r>
    </w:p>
    <w:p>
      <w:r>
        <w:t>Cette disposition renforce la sécurité juridique détaillée. Elle assure que les normes, dossiers, droits, permis, contrats et recours demeurent traçables, compréhensibles et contestables pendant le changement de cadre. Les contrats doivent être recensés, protégés lorsqu'ils sont essentiels, corrigés lorsqu'ils sont abusifs et rendus transparents selon la loi.</w:t>
      </w:r>
    </w:p>
    <w:p>
      <w:pPr>
        <w:keepNext/>
      </w:pPr>
      <w:r>
        <w:rPr>
          <w:rFonts w:ascii="Arial" w:hAnsi="Arial"/>
          <w:b/>
          <w:color w:val="1F4E79"/>
          <w:sz w:val="19"/>
        </w:rPr>
        <w:t>Article 567 - Données dans les contrats</w:t>
      </w:r>
    </w:p>
    <w:p>
      <w:r>
        <w:t>Cette disposition renforce la sécurité juridique détaillée. Elle assure que les normes, dossiers, droits, permis, contrats et recours demeurent traçables, compréhensibles et contestables pendant le changement de cadre. Les contrats doivent être recensés, protégés lorsqu'ils sont essentiels, corrigés lorsqu'ils sont abusifs et rendus transparents selon la loi. Les données doivent être limitées à une finalité légitime, protégées contre l'accès abusif et conservées seulement pour la durée nécessaire.</w:t>
      </w:r>
    </w:p>
    <w:p>
      <w:pPr>
        <w:keepNext/>
      </w:pPr>
      <w:r>
        <w:rPr>
          <w:rFonts w:ascii="Arial" w:hAnsi="Arial"/>
          <w:b/>
          <w:color w:val="1F4E79"/>
          <w:sz w:val="19"/>
        </w:rPr>
        <w:t>Article 568 - Transparence contractuelle</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569 - Litiges contractuels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570 - Principe final des contrats en cours</w:t>
      </w:r>
    </w:p>
    <w:p>
      <w:r>
        <w:t>Cette disposition renforce la sécurité juridique détaillée. Elle assure que les normes, dossiers, droits, permis, contrats et recours demeurent traçables, compréhensibles et contestables pendant le changement de cadre. Les contrats doivent être recensés, protégés lorsqu'ils sont essentiels, corrigés lorsqu'ils sont abusifs et rendus transparents selon la loi.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571 - Protection des dossiers en cours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572 - Continuité de traitement</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573 - Transfert de dossier</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574 - Conservation des preuves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575 - Protection contre les pertes de dossier</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576 - Délais suspendus ou adaptés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577 - Dossiers judiciaires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578 - Dossiers administratifs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579 - Dossiers numériques</w:t>
      </w:r>
    </w:p>
    <w:p>
      <w:r>
        <w:t>Cette disposition renforce la sécurité juridique détaillée. Elle assure que les normes, dossiers, droits, permis, contrats et recours demeurent traçables, compréhensibles et contestables pendant le changement de cadre.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580 - Principe final du Bloc 7</w:t>
      </w:r>
    </w:p>
    <w:p>
      <w:r>
        <w:t>Cette disposition renforce la sécurité juridique détaillée. Elle assure que les normes, dossiers, droits, permis, contrats et recours demeurent traçables, compréhensibles et contestables pendant le changement de cadre. Elle rappelle que la transition doit demeurer au service du peuple et non devenir un mécanisme d'opacité, de concentration du pouvoir ou de rupture des services.</w:t>
      </w:r>
    </w:p>
    <w:p>
      <w:r>
        <w:br w:type="page"/>
      </w:r>
    </w:p>
    <w:p>
      <w:pPr>
        <w:pStyle w:val="Heading1"/>
      </w:pPr>
      <w:r>
        <w:t>Bloc 8 - Transition numérique de l'État</w:t>
      </w:r>
    </w:p>
    <w:p>
      <w:pPr>
        <w:pStyle w:val="Heading2"/>
      </w:pPr>
      <w:r>
        <w:t>Identité numérique, registres nationaux, données publiques, cybersécurité, interopérabilité, souveraineté technologique et protection contre la surveillance</w:t>
      </w:r>
    </w:p>
    <w:p>
      <w:pPr>
        <w:pStyle w:val="Heading3"/>
      </w:pPr>
      <w:r>
        <w:t>Livre VIII - De la transition numérique de l'État</w:t>
      </w:r>
    </w:p>
    <w:p>
      <w:pPr>
        <w:keepNext/>
      </w:pPr>
      <w:r>
        <w:rPr>
          <w:rFonts w:ascii="Arial" w:hAnsi="Arial"/>
          <w:b/>
          <w:color w:val="1F4E79"/>
          <w:sz w:val="19"/>
        </w:rPr>
        <w:t>Article 581 - Importance stratégique du numérique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pStyle w:val="ListBullet"/>
      </w:pPr>
      <w:r>
        <w:rPr>
          <w:rFonts w:ascii="Arial" w:hAnsi="Arial"/>
          <w:sz w:val="17"/>
        </w:rPr>
        <w:t>Identité civile</w:t>
      </w:r>
    </w:p>
    <w:p>
      <w:pPr>
        <w:pStyle w:val="ListBullet"/>
      </w:pPr>
      <w:r>
        <w:rPr>
          <w:rFonts w:ascii="Arial" w:hAnsi="Arial"/>
          <w:sz w:val="17"/>
        </w:rPr>
        <w:t>Services aux citoyens</w:t>
      </w:r>
    </w:p>
    <w:p>
      <w:pPr>
        <w:pStyle w:val="ListBullet"/>
      </w:pPr>
      <w:r>
        <w:rPr>
          <w:rFonts w:ascii="Arial" w:hAnsi="Arial"/>
          <w:sz w:val="17"/>
        </w:rPr>
        <w:t>Données personnelles</w:t>
      </w:r>
    </w:p>
    <w:p>
      <w:pPr>
        <w:pStyle w:val="ListBullet"/>
      </w:pPr>
      <w:r>
        <w:rPr>
          <w:rFonts w:ascii="Arial" w:hAnsi="Arial"/>
          <w:sz w:val="17"/>
        </w:rPr>
        <w:t>Cybersécurité</w:t>
      </w:r>
    </w:p>
    <w:p>
      <w:pPr>
        <w:pStyle w:val="ListBullet"/>
      </w:pPr>
      <w:r>
        <w:rPr>
          <w:rFonts w:ascii="Arial" w:hAnsi="Arial"/>
          <w:sz w:val="17"/>
        </w:rPr>
        <w:t>Continuité de l'État</w:t>
      </w:r>
    </w:p>
    <w:p>
      <w:pPr>
        <w:pStyle w:val="ListBullet"/>
      </w:pPr>
      <w:r>
        <w:rPr>
          <w:rFonts w:ascii="Arial" w:hAnsi="Arial"/>
          <w:sz w:val="17"/>
        </w:rPr>
        <w:t>Souveraineté technologique</w:t>
      </w:r>
    </w:p>
    <w:p>
      <w:pPr>
        <w:keepNext/>
      </w:pPr>
      <w:r>
        <w:rPr>
          <w:rFonts w:ascii="Arial" w:hAnsi="Arial"/>
          <w:b/>
          <w:color w:val="1F4E79"/>
          <w:sz w:val="19"/>
        </w:rPr>
        <w:t>Article 582 - Numérique au service du citoyen</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583 - Responsabilité humaine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584 - Clarté des systèmes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585 - Proportionnalité numérique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586 - Sécurité par conception</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587 - Vie privée par conception</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588 - Accessibilité</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589 - Auditabilité</w:t>
      </w:r>
    </w:p>
    <w:p>
      <w:r>
        <w:t>Cette disposition encadre la transition numérique de l'État. Elle impose que les systèmes publics servent le citoyen, protègent les données, demeurent auditables et ne deviennent pas des instruments de surveillance administrative. L'audit doit être documenté, indépendant lorsque requis, publié lorsque possible et suivi de correctifs mesurables.</w:t>
      </w:r>
    </w:p>
    <w:p>
      <w:pPr>
        <w:keepNext/>
      </w:pPr>
      <w:r>
        <w:rPr>
          <w:rFonts w:ascii="Arial" w:hAnsi="Arial"/>
          <w:b/>
          <w:color w:val="1F4E79"/>
          <w:sz w:val="19"/>
        </w:rPr>
        <w:t>Article 590 - Principe final de transition numérique</w:t>
      </w:r>
    </w:p>
    <w:p>
      <w:r>
        <w:t>Cette disposition encadre la transition numérique de l'État. Elle impose que les systèmes publics servent le citoyen, protègent les données, demeurent auditables et ne deviennent pas des instruments de surveillance administrative.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591 - Identité numérique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592 - Finalité limitée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593 - Interdiction du crédit social</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594 - Contrôle citoyen</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595 - Authentification forte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596 - Alternatives non numériques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597 - Protection contre l'usurpation</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598 - Journalisation des accès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599 - Séparation des usages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600 - Principe final de l'identité numérique</w:t>
      </w:r>
    </w:p>
    <w:p>
      <w:r>
        <w:t>Cette disposition encadre la transition numérique de l'État. Elle impose que les systèmes publics servent le citoyen, protègent les données, demeurent auditables et ne deviennent pas des instruments de surveillance administrative.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601 - Registres nationaux essentiels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pStyle w:val="ListBullet"/>
      </w:pPr>
      <w:r>
        <w:rPr>
          <w:rFonts w:ascii="Arial" w:hAnsi="Arial"/>
          <w:sz w:val="17"/>
        </w:rPr>
        <w:t>Registre des citoyens</w:t>
      </w:r>
    </w:p>
    <w:p>
      <w:pPr>
        <w:pStyle w:val="ListBullet"/>
      </w:pPr>
      <w:r>
        <w:rPr>
          <w:rFonts w:ascii="Arial" w:hAnsi="Arial"/>
          <w:sz w:val="17"/>
        </w:rPr>
        <w:t>Registre civil</w:t>
      </w:r>
    </w:p>
    <w:p>
      <w:pPr>
        <w:pStyle w:val="ListBullet"/>
      </w:pPr>
      <w:r>
        <w:rPr>
          <w:rFonts w:ascii="Arial" w:hAnsi="Arial"/>
          <w:sz w:val="17"/>
        </w:rPr>
        <w:t>Registre des entreprises</w:t>
      </w:r>
    </w:p>
    <w:p>
      <w:pPr>
        <w:pStyle w:val="ListBullet"/>
      </w:pPr>
      <w:r>
        <w:rPr>
          <w:rFonts w:ascii="Arial" w:hAnsi="Arial"/>
          <w:sz w:val="17"/>
        </w:rPr>
        <w:t>Registre foncier</w:t>
      </w:r>
    </w:p>
    <w:p>
      <w:pPr>
        <w:pStyle w:val="ListBullet"/>
      </w:pPr>
      <w:r>
        <w:rPr>
          <w:rFonts w:ascii="Arial" w:hAnsi="Arial"/>
          <w:sz w:val="17"/>
        </w:rPr>
        <w:t>Registre des contrats publics</w:t>
      </w:r>
    </w:p>
    <w:p>
      <w:pPr>
        <w:pStyle w:val="ListBullet"/>
      </w:pPr>
      <w:r>
        <w:rPr>
          <w:rFonts w:ascii="Arial" w:hAnsi="Arial"/>
          <w:sz w:val="17"/>
        </w:rPr>
        <w:t>Registre des lois et règlements</w:t>
      </w:r>
    </w:p>
    <w:p>
      <w:pPr>
        <w:keepNext/>
      </w:pPr>
      <w:r>
        <w:rPr>
          <w:rFonts w:ascii="Arial" w:hAnsi="Arial"/>
          <w:b/>
          <w:color w:val="1F4E79"/>
          <w:sz w:val="19"/>
        </w:rPr>
        <w:t>Article 602 - Finalité des registres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603 - Base légale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604 - Gouvernance du registre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605 - Exactitude des données</w:t>
      </w:r>
    </w:p>
    <w:p>
      <w:r>
        <w:t>Cette disposition encadre la transition numérique de l'État. Elle impose que les systèmes publics servent le citoyen, protègent les données, demeurent auditables et ne deviennent pas des instruments de surveillance administrative. Les données doivent être limitées à une finalité légitime, protégées contre l'accès abusif et conservées seulement pour la durée nécessaire.</w:t>
      </w:r>
    </w:p>
    <w:p>
      <w:pPr>
        <w:keepNext/>
      </w:pPr>
      <w:r>
        <w:rPr>
          <w:rFonts w:ascii="Arial" w:hAnsi="Arial"/>
          <w:b/>
          <w:color w:val="1F4E79"/>
          <w:sz w:val="19"/>
        </w:rPr>
        <w:t>Article 606 - Protection contre l'altération</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607 - Sauvegardes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608 - Traçabilité</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609 - Migration des registres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610 - Principe final des registres nationaux</w:t>
      </w:r>
    </w:p>
    <w:p>
      <w:r>
        <w:t>Cette disposition encadre la transition numérique de l'État. Elle impose que les systèmes publics servent le citoyen, protègent les données, demeurent auditables et ne deviennent pas des instruments de surveillance administrative.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611 - Distinction des données</w:t>
      </w:r>
    </w:p>
    <w:p>
      <w:r>
        <w:t>Cette disposition encadre la transition numérique de l'État. Elle impose que les systèmes publics servent le citoyen, protègent les données, demeurent auditables et ne deviennent pas des instruments de surveillance administrative. Les données doivent être limitées à une finalité légitime, protégées contre l'accès abusif et conservées seulement pour la durée nécessaire.</w:t>
      </w:r>
    </w:p>
    <w:p>
      <w:pPr>
        <w:keepNext/>
      </w:pPr>
      <w:r>
        <w:rPr>
          <w:rFonts w:ascii="Arial" w:hAnsi="Arial"/>
          <w:b/>
          <w:color w:val="1F4E79"/>
          <w:sz w:val="19"/>
        </w:rPr>
        <w:t>Article 612 - Données personnelles</w:t>
      </w:r>
    </w:p>
    <w:p>
      <w:r>
        <w:t>Cette disposition encadre la transition numérique de l'État. Elle impose que les systèmes publics servent le citoyen, protègent les données, demeurent auditables et ne deviennent pas des instruments de surveillance administrative. Les données doivent être limitées à une finalité légitime, protégées contre l'accès abusif et conservées seulement pour la durée nécessaire.</w:t>
      </w:r>
    </w:p>
    <w:p>
      <w:pPr>
        <w:keepNext/>
      </w:pPr>
      <w:r>
        <w:rPr>
          <w:rFonts w:ascii="Arial" w:hAnsi="Arial"/>
          <w:b/>
          <w:color w:val="1F4E79"/>
          <w:sz w:val="19"/>
        </w:rPr>
        <w:t>Article 613 - Données sensibles</w:t>
      </w:r>
    </w:p>
    <w:p>
      <w:r>
        <w:t>Cette disposition encadre la transition numérique de l'État. Elle impose que les systèmes publics servent le citoyen, protègent les données, demeurent auditables et ne deviennent pas des instruments de surveillance administrative. Les données doivent être limitées à une finalité légitime, protégées contre l'accès abusif et conservées seulement pour la durée nécessaire.</w:t>
      </w:r>
    </w:p>
    <w:p>
      <w:pPr>
        <w:keepNext/>
      </w:pPr>
      <w:r>
        <w:rPr>
          <w:rFonts w:ascii="Arial" w:hAnsi="Arial"/>
          <w:b/>
          <w:color w:val="1F4E79"/>
          <w:sz w:val="19"/>
        </w:rPr>
        <w:t>Article 614 - Minimisation</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615 - Interdiction de collecte préventive générale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616 - Consentement lorsque requis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617 - Information du citoyen</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618 - Droit d'accès et de correction</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619 - Durée de conservation</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620 - Principe final des données</w:t>
      </w:r>
    </w:p>
    <w:p>
      <w:r>
        <w:t>Cette disposition encadre la transition numérique de l'État. Elle impose que les systèmes publics servent le citoyen, protègent les données, demeurent auditables et ne deviennent pas des instruments de surveillance administrative. Les données doivent être limitées à une finalité légitime, protégées contre l'accès abusif et conservées seulement pour la durée nécessaire.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621 - Cybersécurité prioritaire</w:t>
      </w:r>
    </w:p>
    <w:p>
      <w:r>
        <w:t>Cette disposition encadre la transition numérique de l'État. Elle impose que les systèmes publics servent le citoyen, protègent les données, demeurent auditables et ne deviennent pas des instruments de surveillance administrative. La cybersécurité doit être intégrée dès la conception, avec journalisation, sauvegardes, tests et plans de relève.</w:t>
      </w:r>
    </w:p>
    <w:p>
      <w:pPr>
        <w:keepNext/>
      </w:pPr>
      <w:r>
        <w:rPr>
          <w:rFonts w:ascii="Arial" w:hAnsi="Arial"/>
          <w:b/>
          <w:color w:val="1F4E79"/>
          <w:sz w:val="19"/>
        </w:rPr>
        <w:t>Article 622 - Cartographie des systèmes critiques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623 - Classification des risques numériques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624 - Contrôle des accès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625 - Comptes administrateurs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626 - Tests de sécurité</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627 - Plan de réponse aux incidents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628 - Notification des incidents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629 - Sauvegardes indépendantes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630 - Principe final de cybersécurité</w:t>
      </w:r>
    </w:p>
    <w:p>
      <w:r>
        <w:t>Cette disposition encadre la transition numérique de l'État. Elle impose que les systèmes publics servent le citoyen, protègent les données, demeurent auditables et ne deviennent pas des instruments de surveillance administrative. La cybersécurité doit être intégrée dès la conception, avec journalisation, sauvegardes, tests et plans de relève.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631 - Interopérabilité</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632 - Limite de l'interconnexion</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633 - Standards ouverts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634 - Réversibilité</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635 - Portabilité des données</w:t>
      </w:r>
    </w:p>
    <w:p>
      <w:r>
        <w:t>Cette disposition encadre la transition numérique de l'État. Elle impose que les systèmes publics servent le citoyen, protègent les données, demeurent auditables et ne deviennent pas des instruments de surveillance administrative. Les données doivent être limitées à une finalité légitime, protégées contre l'accès abusif et conservées seulement pour la durée nécessaire.</w:t>
      </w:r>
    </w:p>
    <w:p>
      <w:pPr>
        <w:keepNext/>
      </w:pPr>
      <w:r>
        <w:rPr>
          <w:rFonts w:ascii="Arial" w:hAnsi="Arial"/>
          <w:b/>
          <w:color w:val="1F4E79"/>
          <w:sz w:val="19"/>
        </w:rPr>
        <w:t>Article 636 - Documentation technique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637 - Réduction de la dépendance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638 - Code source et droits d'usage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639 - Tests de sortie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640 - Principe final d'interopérabilité</w:t>
      </w:r>
    </w:p>
    <w:p>
      <w:r>
        <w:t>Cette disposition encadre la transition numérique de l'État. Elle impose que les systèmes publics servent le citoyen, protègent les données, demeurent auditables et ne deviennent pas des instruments de surveillance administrative.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641 - Principe de souveraineté technologique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642 - Maîtrise publique des systèmes essentiels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643 - Localisation et protection des données</w:t>
      </w:r>
    </w:p>
    <w:p>
      <w:r>
        <w:t>Cette disposition encadre la transition numérique de l'État. Elle impose que les systèmes publics servent le citoyen, protègent les données, demeurent auditables et ne deviennent pas des instruments de surveillance administrative. Les données doivent être limitées à une finalité légitime, protégées contre l'accès abusif et conservées seulement pour la durée nécessaire.</w:t>
      </w:r>
    </w:p>
    <w:p>
      <w:pPr>
        <w:keepNext/>
      </w:pPr>
      <w:r>
        <w:rPr>
          <w:rFonts w:ascii="Arial" w:hAnsi="Arial"/>
          <w:b/>
          <w:color w:val="1F4E79"/>
          <w:sz w:val="19"/>
        </w:rPr>
        <w:t>Article 644 - Fournisseurs étrangers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645 - Compétence interne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646 - Formation numérique publique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647 - Innovation locale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648 - Protection contre les monopoles technologiques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649 - Évaluation stratégique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650 - Principe final de souveraineté technologique</w:t>
      </w:r>
    </w:p>
    <w:p>
      <w:r>
        <w:t>Cette disposition encadre la transition numérique de l'État. Elle impose que les systèmes publics servent le citoyen, protègent les données, demeurent auditables et ne deviennent pas des instruments de surveillance administrative.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651 - Usage encadré de l'intelligence artificielle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652 - Interdiction de décision opaque essentielle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653 - Transparence des usages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654 - Évaluation des biais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655 - Supervision humaine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656 - Journalisation des décisions automatisées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657 - Recours humain</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658 - Interdiction de surveillance comportementale générale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659 - Audit algorithmique</w:t>
      </w:r>
    </w:p>
    <w:p>
      <w:r>
        <w:t>Cette disposition encadre la transition numérique de l'État. Elle impose que les systèmes publics servent le citoyen, protègent les données, demeurent auditables et ne deviennent pas des instruments de surveillance administrative. L'audit doit être documenté, indépendant lorsque requis, publié lorsque possible et suivi de correctifs mesurables.</w:t>
      </w:r>
    </w:p>
    <w:p>
      <w:pPr>
        <w:keepNext/>
      </w:pPr>
      <w:r>
        <w:rPr>
          <w:rFonts w:ascii="Arial" w:hAnsi="Arial"/>
          <w:b/>
          <w:color w:val="1F4E79"/>
          <w:sz w:val="19"/>
        </w:rPr>
        <w:t>Article 660 - Principe final de l'intelligence artificielle</w:t>
      </w:r>
    </w:p>
    <w:p>
      <w:r>
        <w:t>Cette disposition encadre la transition numérique de l'État. Elle impose que les systèmes publics servent le citoyen, protègent les données, demeurent auditables et ne deviennent pas des instruments de surveillance administrative.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661 - Interdiction de surveillance généralisée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662 - Surveillance ciblée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663 - Biométrie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664 - Géolocalisation</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665 - Croisement de données</w:t>
      </w:r>
    </w:p>
    <w:p>
      <w:r>
        <w:t>Cette disposition encadre la transition numérique de l'État. Elle impose que les systèmes publics servent le citoyen, protègent les données, demeurent auditables et ne deviennent pas des instruments de surveillance administrative. Les données doivent être limitées à une finalité légitime, protégées contre l'accès abusif et conservées seulement pour la durée nécessaire.</w:t>
      </w:r>
    </w:p>
    <w:p>
      <w:pPr>
        <w:keepNext/>
      </w:pPr>
      <w:r>
        <w:rPr>
          <w:rFonts w:ascii="Arial" w:hAnsi="Arial"/>
          <w:b/>
          <w:color w:val="1F4E79"/>
          <w:sz w:val="19"/>
        </w:rPr>
        <w:t>Article 666 - Surveillance des employés publics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667 - Interdiction de liste politique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668 - Protection des opposants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669 - Contrôle indépendant</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670 - Principe final contre la surveillance</w:t>
      </w:r>
    </w:p>
    <w:p>
      <w:r>
        <w:t>Cette disposition encadre la transition numérique de l'État. Elle impose que les systèmes publics servent le citoyen, protègent les données, demeurent auditables et ne deviennent pas des instruments de surveillance administrative.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671 - Continuité numérique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672 - Services numériques essentiels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673 - Plans de relève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674 - Modes manuels de secours</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675 - Tests de continuité</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676 - Dépendance réseau</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677 - Priorité de restauration</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678 - Communication en cas de panne</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679 - Rapport après incident</w:t>
      </w:r>
    </w:p>
    <w:p>
      <w:r>
        <w:t>Cette disposition encadre la transition numérique de l'État. Elle impose que les systèmes publics servent le citoyen, protègent les données, demeurent auditables et ne deviennent pas des instruments de surveillance administrative.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680 - Principe final du Bloc 8</w:t>
      </w:r>
    </w:p>
    <w:p>
      <w:r>
        <w:t>Cette disposition encadre la transition numérique de l'État. Elle impose que les systèmes publics servent le citoyen, protègent les données, demeurent auditables et ne deviennent pas des instruments de surveillance administrative. Elle rappelle que la transition doit demeurer au service du peuple et non devenir un mécanisme d'opacité, de concentration du pouvoir ou de rupture des services.</w:t>
      </w:r>
    </w:p>
    <w:p>
      <w:r>
        <w:br w:type="page"/>
      </w:r>
    </w:p>
    <w:p>
      <w:pPr>
        <w:pStyle w:val="Heading1"/>
      </w:pPr>
      <w:r>
        <w:t>Bloc 9 - Transition financière et économique</w:t>
      </w:r>
    </w:p>
    <w:p>
      <w:pPr>
        <w:pStyle w:val="Heading2"/>
      </w:pPr>
      <w:r>
        <w:t>Budget de transition, dette, fiscalité, contrats publics, stabilisation économique, contribuables, économie réelle et audits financiers</w:t>
      </w:r>
    </w:p>
    <w:p>
      <w:pPr>
        <w:pStyle w:val="Heading3"/>
      </w:pPr>
      <w:r>
        <w:t>Livre IX - De la transition financière et économique</w:t>
      </w:r>
    </w:p>
    <w:p>
      <w:pPr>
        <w:keepNext/>
      </w:pPr>
      <w:r>
        <w:rPr>
          <w:rFonts w:ascii="Arial" w:hAnsi="Arial"/>
          <w:b/>
          <w:color w:val="1F4E79"/>
          <w:sz w:val="19"/>
        </w:rPr>
        <w:t>Article 681 - Principe de responsabilité financière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pStyle w:val="ListBullet"/>
      </w:pPr>
      <w:r>
        <w:rPr>
          <w:rFonts w:ascii="Arial" w:hAnsi="Arial"/>
          <w:sz w:val="17"/>
        </w:rPr>
        <w:t>Santé</w:t>
      </w:r>
    </w:p>
    <w:p>
      <w:pPr>
        <w:pStyle w:val="ListBullet"/>
      </w:pPr>
      <w:r>
        <w:rPr>
          <w:rFonts w:ascii="Arial" w:hAnsi="Arial"/>
          <w:sz w:val="17"/>
        </w:rPr>
        <w:t>Justice</w:t>
      </w:r>
    </w:p>
    <w:p>
      <w:pPr>
        <w:pStyle w:val="ListBullet"/>
      </w:pPr>
      <w:r>
        <w:rPr>
          <w:rFonts w:ascii="Arial" w:hAnsi="Arial"/>
          <w:sz w:val="17"/>
        </w:rPr>
        <w:t>Prestations</w:t>
      </w:r>
    </w:p>
    <w:p>
      <w:pPr>
        <w:pStyle w:val="ListBullet"/>
      </w:pPr>
      <w:r>
        <w:rPr>
          <w:rFonts w:ascii="Arial" w:hAnsi="Arial"/>
          <w:sz w:val="17"/>
        </w:rPr>
        <w:t>Fiscalité</w:t>
      </w:r>
    </w:p>
    <w:p>
      <w:pPr>
        <w:pStyle w:val="ListBullet"/>
      </w:pPr>
      <w:r>
        <w:rPr>
          <w:rFonts w:ascii="Arial" w:hAnsi="Arial"/>
          <w:sz w:val="17"/>
        </w:rPr>
        <w:t>Infrastructures critiques</w:t>
      </w:r>
    </w:p>
    <w:p>
      <w:pPr>
        <w:pStyle w:val="ListBullet"/>
      </w:pPr>
      <w:r>
        <w:rPr>
          <w:rFonts w:ascii="Arial" w:hAnsi="Arial"/>
          <w:sz w:val="17"/>
        </w:rPr>
        <w:t>Cybersécurité</w:t>
      </w:r>
    </w:p>
    <w:p>
      <w:pPr>
        <w:pStyle w:val="ListBullet"/>
      </w:pPr>
      <w:r>
        <w:rPr>
          <w:rFonts w:ascii="Arial" w:hAnsi="Arial"/>
          <w:sz w:val="17"/>
        </w:rPr>
        <w:t>Municipalités</w:t>
      </w:r>
    </w:p>
    <w:p>
      <w:pPr>
        <w:keepNext/>
      </w:pPr>
      <w:r>
        <w:rPr>
          <w:rFonts w:ascii="Arial" w:hAnsi="Arial"/>
          <w:b/>
          <w:color w:val="1F4E79"/>
          <w:sz w:val="19"/>
        </w:rPr>
        <w:t>Article 682 - Argent du peuple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683 - Priorité aux services essentiels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684 - Refus du gaspillage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685 - Transparence budgétaire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686 - Distinction des coûts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687 - Coûts temporaires et coûts récurrents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688 - Évaluation avant dépense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689 - Interdiction du chèque blanc</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690 - Principe final de responsabilité financière</w:t>
      </w:r>
    </w:p>
    <w:p>
      <w:r>
        <w:t>Cette disposition encadre la transition financière et économique. Elle protège les contribuables, la stabilité économique, les services essentiels et l'argent public contre le gaspillage, les coûts cachés et les privilèges.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691 - Budget officiel de transition</w:t>
      </w:r>
    </w:p>
    <w:p>
      <w:r>
        <w:t>Cette disposition encadre la transition financière et économique. Elle protège les contribuables, la stabilité économique, les services essentiels et l'argent public contre le gaspillage, les coûts cachés et les privilèges. Le budget doit identifier les coûts, responsables, échéanciers, risques et mécanismes de contrôle.</w:t>
      </w:r>
    </w:p>
    <w:p>
      <w:pPr>
        <w:keepNext/>
      </w:pPr>
      <w:r>
        <w:rPr>
          <w:rFonts w:ascii="Arial" w:hAnsi="Arial"/>
          <w:b/>
          <w:color w:val="1F4E79"/>
          <w:sz w:val="19"/>
        </w:rPr>
        <w:t>Article 692 - Contenu minimal du budget</w:t>
      </w:r>
    </w:p>
    <w:p>
      <w:r>
        <w:t>Cette disposition encadre la transition financière et économique. Elle protège les contribuables, la stabilité économique, les services essentiels et l'argent public contre le gaspillage, les coûts cachés et les privilèges. Le budget doit identifier les coûts, responsables, échéanciers, risques et mécanismes de contrôle.</w:t>
      </w:r>
    </w:p>
    <w:p>
      <w:pPr>
        <w:keepNext/>
      </w:pPr>
      <w:r>
        <w:rPr>
          <w:rFonts w:ascii="Arial" w:hAnsi="Arial"/>
          <w:b/>
          <w:color w:val="1F4E79"/>
          <w:sz w:val="19"/>
        </w:rPr>
        <w:t>Article 693 - Budget par chantier</w:t>
      </w:r>
    </w:p>
    <w:p>
      <w:r>
        <w:t>Cette disposition encadre la transition financière et économique. Elle protège les contribuables, la stabilité économique, les services essentiels et l'argent public contre le gaspillage, les coûts cachés et les privilèges. Le budget doit identifier les coûts, responsables, échéanciers, risques et mécanismes de contrôle.</w:t>
      </w:r>
    </w:p>
    <w:p>
      <w:pPr>
        <w:keepNext/>
      </w:pPr>
      <w:r>
        <w:rPr>
          <w:rFonts w:ascii="Arial" w:hAnsi="Arial"/>
          <w:b/>
          <w:color w:val="1F4E79"/>
          <w:sz w:val="19"/>
        </w:rPr>
        <w:t>Article 694 - Budget des systèmes numériques</w:t>
      </w:r>
    </w:p>
    <w:p>
      <w:r>
        <w:t>Cette disposition encadre la transition financière et économique. Elle protège les contribuables, la stabilité économique, les services essentiels et l'argent public contre le gaspillage, les coûts cachés et les privilèges. Le budget doit identifier les coûts, responsables, échéanciers, risques et mécanismes de contrôle.</w:t>
      </w:r>
    </w:p>
    <w:p>
      <w:pPr>
        <w:keepNext/>
      </w:pPr>
      <w:r>
        <w:rPr>
          <w:rFonts w:ascii="Arial" w:hAnsi="Arial"/>
          <w:b/>
          <w:color w:val="1F4E79"/>
          <w:sz w:val="19"/>
        </w:rPr>
        <w:t>Article 695 - Budget juridique</w:t>
      </w:r>
    </w:p>
    <w:p>
      <w:r>
        <w:t>Cette disposition encadre la transition financière et économique. Elle protège les contribuables, la stabilité économique, les services essentiels et l'argent public contre le gaspillage, les coûts cachés et les privilèges. Le budget doit identifier les coûts, responsables, échéanciers, risques et mécanismes de contrôle.</w:t>
      </w:r>
    </w:p>
    <w:p>
      <w:pPr>
        <w:keepNext/>
      </w:pPr>
      <w:r>
        <w:rPr>
          <w:rFonts w:ascii="Arial" w:hAnsi="Arial"/>
          <w:b/>
          <w:color w:val="1F4E79"/>
          <w:sz w:val="19"/>
        </w:rPr>
        <w:t>Article 696 - Budget administratif</w:t>
      </w:r>
    </w:p>
    <w:p>
      <w:r>
        <w:t>Cette disposition encadre la transition financière et économique. Elle protège les contribuables, la stabilité économique, les services essentiels et l'argent public contre le gaspillage, les coûts cachés et les privilèges. Le budget doit identifier les coûts, responsables, échéanciers, risques et mécanismes de contrôle.</w:t>
      </w:r>
    </w:p>
    <w:p>
      <w:pPr>
        <w:keepNext/>
      </w:pPr>
      <w:r>
        <w:rPr>
          <w:rFonts w:ascii="Arial" w:hAnsi="Arial"/>
          <w:b/>
          <w:color w:val="1F4E79"/>
          <w:sz w:val="19"/>
        </w:rPr>
        <w:t>Article 697 - Budget de communication</w:t>
      </w:r>
    </w:p>
    <w:p>
      <w:r>
        <w:t>Cette disposition encadre la transition financière et économique. Elle protège les contribuables, la stabilité économique, les services essentiels et l'argent public contre le gaspillage, les coûts cachés et les privilèges. Le budget doit identifier les coûts, responsables, échéanciers, risques et mécanismes de contrôle.</w:t>
      </w:r>
    </w:p>
    <w:p>
      <w:pPr>
        <w:keepNext/>
      </w:pPr>
      <w:r>
        <w:rPr>
          <w:rFonts w:ascii="Arial" w:hAnsi="Arial"/>
          <w:b/>
          <w:color w:val="1F4E79"/>
          <w:sz w:val="19"/>
        </w:rPr>
        <w:t>Article 698 - Réserve de contingence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699 - Mise à jour du budget</w:t>
      </w:r>
    </w:p>
    <w:p>
      <w:r>
        <w:t>Cette disposition encadre la transition financière et économique. Elle protège les contribuables, la stabilité économique, les services essentiels et l'argent public contre le gaspillage, les coûts cachés et les privilèges. Le budget doit identifier les coûts, responsables, échéanciers, risques et mécanismes de contrôle.</w:t>
      </w:r>
    </w:p>
    <w:p>
      <w:pPr>
        <w:keepNext/>
      </w:pPr>
      <w:r>
        <w:rPr>
          <w:rFonts w:ascii="Arial" w:hAnsi="Arial"/>
          <w:b/>
          <w:color w:val="1F4E79"/>
          <w:sz w:val="19"/>
        </w:rPr>
        <w:t>Article 700 - Principe final du budget de transition</w:t>
      </w:r>
    </w:p>
    <w:p>
      <w:r>
        <w:t>Cette disposition encadre la transition financière et économique. Elle protège les contribuables, la stabilité économique, les services essentiels et l'argent public contre le gaspillage, les coûts cachés et les privilèges. Le budget doit identifier les coûts, responsables, échéanciers, risques et mécanismes de contrôle.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701 - Inventaire de la dette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702 - Engagements futurs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703 - Risques cachés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704 - Dette liée à la transition</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705 - Interdiction d'endettement de prestige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706 - Soutenabilité financière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707 - Rapport sur la dette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708 - Correction des engagements abusifs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709 - Protection des générations futures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710 - Principe final sur la dette</w:t>
      </w:r>
    </w:p>
    <w:p>
      <w:r>
        <w:t>Cette disposition encadre la transition financière et économique. Elle protège les contribuables, la stabilité économique, les services essentiels et l'argent public contre le gaspillage, les coûts cachés et les privilèges.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711 - Continuité fiscale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712 - Stabilité des paiements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713 - Protection contre la double imposition</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714 - Simplicité fiscale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715 - Information aux contribuables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716 - Erreurs administratives fiscales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717 - Systèmes fiscaux numériques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718 - Audit fiscal de transition</w:t>
      </w:r>
    </w:p>
    <w:p>
      <w:r>
        <w:t>Cette disposition encadre la transition financière et économique. Elle protège les contribuables, la stabilité économique, les services essentiels et l'argent public contre le gaspillage, les coûts cachés et les privilèges. L'audit doit être documenté, indépendant lorsque requis, publié lorsque possible et suivi de correctifs mesurables.</w:t>
      </w:r>
    </w:p>
    <w:p>
      <w:pPr>
        <w:keepNext/>
      </w:pPr>
      <w:r>
        <w:rPr>
          <w:rFonts w:ascii="Arial" w:hAnsi="Arial"/>
          <w:b/>
          <w:color w:val="1F4E79"/>
          <w:sz w:val="19"/>
        </w:rPr>
        <w:t>Article 719 - Refus des hausses cachées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720 - Principe final de fiscalité transitoire</w:t>
      </w:r>
    </w:p>
    <w:p>
      <w:r>
        <w:t>Cette disposition encadre la transition financière et économique. Elle protège les contribuables, la stabilité économique, les services essentiels et l'argent public contre le gaspillage, les coûts cachés et les privilèges.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721 - Encadrement strict des contrats</w:t>
      </w:r>
    </w:p>
    <w:p>
      <w:r>
        <w:t>Cette disposition encadre la transition financière et économique. Elle protège les contribuables, la stabilité économique, les services essentiels et l'argent public contre le gaspillage, les coûts cachés et les privilèges. Les contrats doivent être recensés, protégés lorsqu'ils sont essentiels, corrigés lorsqu'ils sont abusifs et rendus transparents selon la loi.</w:t>
      </w:r>
    </w:p>
    <w:p>
      <w:pPr>
        <w:keepNext/>
      </w:pPr>
      <w:r>
        <w:rPr>
          <w:rFonts w:ascii="Arial" w:hAnsi="Arial"/>
          <w:b/>
          <w:color w:val="1F4E79"/>
          <w:sz w:val="19"/>
        </w:rPr>
        <w:t>Article 722 - Publication des contrats</w:t>
      </w:r>
    </w:p>
    <w:p>
      <w:r>
        <w:t>Cette disposition encadre la transition financière et économique. Elle protège les contribuables, la stabilité économique, les services essentiels et l'argent public contre le gaspillage, les coûts cachés et les privilèges. Les contrats doivent être recensés, protégés lorsqu'ils sont essentiels, corrigés lorsqu'ils sont abusifs et rendus transparents selon la loi.</w:t>
      </w:r>
    </w:p>
    <w:p>
      <w:pPr>
        <w:keepNext/>
      </w:pPr>
      <w:r>
        <w:rPr>
          <w:rFonts w:ascii="Arial" w:hAnsi="Arial"/>
          <w:b/>
          <w:color w:val="1F4E79"/>
          <w:sz w:val="19"/>
        </w:rPr>
        <w:t>Article 723 - Justification du recours externe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724 - Transfert de connaissances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725 - Interdiction des contrats captifs</w:t>
      </w:r>
    </w:p>
    <w:p>
      <w:r>
        <w:t>Cette disposition encadre la transition financière et économique. Elle protège les contribuables, la stabilité économique, les services essentiels et l'argent public contre le gaspillage, les coûts cachés et les privilèges. Les contrats doivent être recensés, protégés lorsqu'ils sont essentiels, corrigés lorsqu'ils sont abusifs et rendus transparents selon la loi.</w:t>
      </w:r>
    </w:p>
    <w:p>
      <w:pPr>
        <w:keepNext/>
      </w:pPr>
      <w:r>
        <w:rPr>
          <w:rFonts w:ascii="Arial" w:hAnsi="Arial"/>
          <w:b/>
          <w:color w:val="1F4E79"/>
          <w:sz w:val="19"/>
        </w:rPr>
        <w:t>Article 726 - Clauses de sortie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727 - Contrôle des dépassements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728 - Conflits d'intérêts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729 - Audit contractuel</w:t>
      </w:r>
    </w:p>
    <w:p>
      <w:r>
        <w:t>Cette disposition encadre la transition financière et économique. Elle protège les contribuables, la stabilité économique, les services essentiels et l'argent public contre le gaspillage, les coûts cachés et les privilèges. L'audit doit être documenté, indépendant lorsque requis, publié lorsque possible et suivi de correctifs mesurables.</w:t>
      </w:r>
    </w:p>
    <w:p>
      <w:pPr>
        <w:keepNext/>
      </w:pPr>
      <w:r>
        <w:rPr>
          <w:rFonts w:ascii="Arial" w:hAnsi="Arial"/>
          <w:b/>
          <w:color w:val="1F4E79"/>
          <w:sz w:val="19"/>
        </w:rPr>
        <w:t>Article 730 - Principe final des contrats publics</w:t>
      </w:r>
    </w:p>
    <w:p>
      <w:r>
        <w:t>Cette disposition encadre la transition financière et économique. Elle protège les contribuables, la stabilité économique, les services essentiels et l'argent public contre le gaspillage, les coûts cachés et les privilèges. Les contrats doivent être recensés, protégés lorsqu'ils sont essentiels, corrigés lorsqu'ils sont abusifs et rendus transparents selon la loi.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731 - Objectif de stabilisation</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732 - Protection des ménages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733 - Protection des petites entreprises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734 - Prévisibilité réglementaire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735 - Continuité des marchés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736 - Refus de la panique administrative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737 - Surveillance des risques économiques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738 - Mesures temporaires ciblées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739 - Refus des subventions clientélistes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740 - Principe final de stabilisation économique</w:t>
      </w:r>
    </w:p>
    <w:p>
      <w:r>
        <w:t>Cette disposition encadre la transition financière et économique. Elle protège les contribuables, la stabilité économique, les services essentiels et l'argent public contre le gaspillage, les coûts cachés et les privilèges.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741 - Continuité commerciale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742 - Protection des consommateurs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743 - Prévisibilité pour les entreprises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744 - Refus des contre-tarifs punitifs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745 - Analyse du coût citoyen</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746 - Approvisionnement essentiel</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747 - Commerce interrégional</w:t>
      </w:r>
    </w:p>
    <w:p>
      <w:r>
        <w:t>Cette disposition encadre la transition financière et économique. Elle protège les contribuables, la stabilité économique, les services essentiels et l'argent public contre le gaspillage, les coûts cachés et les privilèges. Les régions doivent être traitées selon leurs réalités propres afin d'éviter une centralisation excessive.</w:t>
      </w:r>
    </w:p>
    <w:p>
      <w:pPr>
        <w:keepNext/>
      </w:pPr>
      <w:r>
        <w:rPr>
          <w:rFonts w:ascii="Arial" w:hAnsi="Arial"/>
          <w:b/>
          <w:color w:val="1F4E79"/>
          <w:sz w:val="19"/>
        </w:rPr>
        <w:t>Article 748 - Commerce extérieur</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749 - Information commerciale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750 - Principe final de politique commerciale</w:t>
      </w:r>
    </w:p>
    <w:p>
      <w:r>
        <w:t>Cette disposition encadre la transition financière et économique. Elle protège les contribuables, la stabilité économique, les services essentiels et l'argent public contre le gaspillage, les coûts cachés et les privilèges.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751 - Principe de protection</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752 - Frais de transition</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753 - Taxes déguisées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754 - Remboursement des trop-perçus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755 - Recours du contribuable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756 - Information budgétaire citoyenne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757 - Contrôle des dépenses des élus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758 - Interdiction des avions privés financés publiquement</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759 - Dépenses à l'extérieur du Québec</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760 - Principe final de protection des contribuables</w:t>
      </w:r>
    </w:p>
    <w:p>
      <w:r>
        <w:t>Cette disposition encadre la transition financière et économique. Elle protège les contribuables, la stabilité économique, les services essentiels et l'argent public contre le gaspillage, les coûts cachés et les privilèges.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761 - Priorité à l'économie réelle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762 - Protection de l'emploi</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763 - Travailleurs autonomes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764 - Entrepreneurs locaux</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765 - Réduction des obstacles inutiles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766 - Règles claires pour les professions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767 - Marché et offre-demande</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768 - Refus de gestion artificielle de l'offre par l'État</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769 - Innovation et productivité</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770 - Principe final de l'économie réelle</w:t>
      </w:r>
    </w:p>
    <w:p>
      <w:r>
        <w:t>Cette disposition encadre la transition financière et économique. Elle protège les contribuables, la stabilité économique, les services essentiels et l'argent public contre le gaspillage, les coûts cachés et les privilèges.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771 - Audit financier général</w:t>
      </w:r>
    </w:p>
    <w:p>
      <w:r>
        <w:t>Cette disposition encadre la transition financière et économique. Elle protège les contribuables, la stabilité économique, les services essentiels et l'argent public contre le gaspillage, les coûts cachés et les privilèges. L'audit doit être documenté, indépendant lorsque requis, publié lorsque possible et suivi de correctifs mesurables.</w:t>
      </w:r>
    </w:p>
    <w:p>
      <w:pPr>
        <w:keepNext/>
      </w:pPr>
      <w:r>
        <w:rPr>
          <w:rFonts w:ascii="Arial" w:hAnsi="Arial"/>
          <w:b/>
          <w:color w:val="1F4E79"/>
          <w:sz w:val="19"/>
        </w:rPr>
        <w:t>Article 772 - Audit des dépenses de transition</w:t>
      </w:r>
    </w:p>
    <w:p>
      <w:r>
        <w:t>Cette disposition encadre la transition financière et économique. Elle protège les contribuables, la stabilité économique, les services essentiels et l'argent public contre le gaspillage, les coûts cachés et les privilèges. L'audit doit être documenté, indépendant lorsque requis, publié lorsque possible et suivi de correctifs mesurables.</w:t>
      </w:r>
    </w:p>
    <w:p>
      <w:pPr>
        <w:keepNext/>
      </w:pPr>
      <w:r>
        <w:rPr>
          <w:rFonts w:ascii="Arial" w:hAnsi="Arial"/>
          <w:b/>
          <w:color w:val="1F4E79"/>
          <w:sz w:val="19"/>
        </w:rPr>
        <w:t>Article 773 - Audit économique</w:t>
      </w:r>
    </w:p>
    <w:p>
      <w:r>
        <w:t>Cette disposition encadre la transition financière et économique. Elle protège les contribuables, la stabilité économique, les services essentiels et l'argent public contre le gaspillage, les coûts cachés et les privilèges. L'audit doit être documenté, indépendant lorsque requis, publié lorsque possible et suivi de correctifs mesurables.</w:t>
      </w:r>
    </w:p>
    <w:p>
      <w:pPr>
        <w:keepNext/>
      </w:pPr>
      <w:r>
        <w:rPr>
          <w:rFonts w:ascii="Arial" w:hAnsi="Arial"/>
          <w:b/>
          <w:color w:val="1F4E79"/>
          <w:sz w:val="19"/>
        </w:rPr>
        <w:t>Article 774 - Audit des fournisseurs</w:t>
      </w:r>
    </w:p>
    <w:p>
      <w:r>
        <w:t>Cette disposition encadre la transition financière et économique. Elle protège les contribuables, la stabilité économique, les services essentiels et l'argent public contre le gaspillage, les coûts cachés et les privilèges. L'audit doit être documenté, indépendant lorsque requis, publié lorsque possible et suivi de correctifs mesurables.</w:t>
      </w:r>
    </w:p>
    <w:p>
      <w:pPr>
        <w:keepNext/>
      </w:pPr>
      <w:r>
        <w:rPr>
          <w:rFonts w:ascii="Arial" w:hAnsi="Arial"/>
          <w:b/>
          <w:color w:val="1F4E79"/>
          <w:sz w:val="19"/>
        </w:rPr>
        <w:t>Article 775 - Audit des aides économiques</w:t>
      </w:r>
    </w:p>
    <w:p>
      <w:r>
        <w:t>Cette disposition encadre la transition financière et économique. Elle protège les contribuables, la stabilité économique, les services essentiels et l'argent public contre le gaspillage, les coûts cachés et les privilèges. L'audit doit être documenté, indépendant lorsque requis, publié lorsque possible et suivi de correctifs mesurables.</w:t>
      </w:r>
    </w:p>
    <w:p>
      <w:pPr>
        <w:keepNext/>
      </w:pPr>
      <w:r>
        <w:rPr>
          <w:rFonts w:ascii="Arial" w:hAnsi="Arial"/>
          <w:b/>
          <w:color w:val="1F4E79"/>
          <w:sz w:val="19"/>
        </w:rPr>
        <w:t>Article 776 - Publication des audits</w:t>
      </w:r>
    </w:p>
    <w:p>
      <w:r>
        <w:t>Cette disposition encadre la transition financière et économique. Elle protège les contribuables, la stabilité économique, les services essentiels et l'argent public contre le gaspillage, les coûts cachés et les privilèges. L'audit doit être documenté, indépendant lorsque requis, publié lorsque possible et suivi de correctifs mesurables.</w:t>
      </w:r>
    </w:p>
    <w:p>
      <w:pPr>
        <w:keepNext/>
      </w:pPr>
      <w:r>
        <w:rPr>
          <w:rFonts w:ascii="Arial" w:hAnsi="Arial"/>
          <w:b/>
          <w:color w:val="1F4E79"/>
          <w:sz w:val="19"/>
        </w:rPr>
        <w:t>Article 777 - Correctifs financiers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778 - Récupération des fonds</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779 - Suivi public</w:t>
      </w:r>
    </w:p>
    <w:p>
      <w:r>
        <w:t>Cette disposition encadre la transition financière et économique. Elle protège les contribuables, la stabilité économique, les services essentiels et l'argent public contre le gaspillage, les coûts cachés et les privilèges.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780 - Principe final du Bloc 9</w:t>
      </w:r>
    </w:p>
    <w:p>
      <w:r>
        <w:t>Cette disposition encadre la transition financière et économique. Elle protège les contribuables, la stabilité économique, les services essentiels et l'argent public contre le gaspillage, les coûts cachés et les privilèges. Elle rappelle que la transition doit demeurer au service du peuple et non devenir un mécanisme d'opacité, de concentration du pouvoir ou de rupture des services.</w:t>
      </w:r>
    </w:p>
    <w:p>
      <w:r>
        <w:br w:type="page"/>
      </w:r>
    </w:p>
    <w:p>
      <w:pPr>
        <w:pStyle w:val="Heading1"/>
      </w:pPr>
      <w:r>
        <w:t>Bloc 10 - Transition institutionnelle et démocratique</w:t>
      </w:r>
    </w:p>
    <w:p>
      <w:pPr>
        <w:pStyle w:val="Heading2"/>
      </w:pPr>
      <w:r>
        <w:t>Élections, référendums, autorité électorale indépendante, participation citoyenne, réforme du mode de scrutin, vote numérique et souveraineté populaire</w:t>
      </w:r>
    </w:p>
    <w:p>
      <w:pPr>
        <w:pStyle w:val="Heading3"/>
      </w:pPr>
      <w:r>
        <w:t>Livre X - De la transition institutionnelle et démocratique</w:t>
      </w:r>
    </w:p>
    <w:p>
      <w:pPr>
        <w:keepNext/>
      </w:pPr>
      <w:r>
        <w:rPr>
          <w:rFonts w:ascii="Arial" w:hAnsi="Arial"/>
          <w:b/>
          <w:color w:val="1F4E79"/>
          <w:sz w:val="19"/>
        </w:rPr>
        <w:t>Article 781 - Primauté de la souveraineté populaire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pStyle w:val="ListBullet"/>
      </w:pPr>
      <w:r>
        <w:rPr>
          <w:rFonts w:ascii="Arial" w:hAnsi="Arial"/>
          <w:sz w:val="17"/>
        </w:rPr>
        <w:t>Élections libres</w:t>
      </w:r>
    </w:p>
    <w:p>
      <w:pPr>
        <w:pStyle w:val="ListBullet"/>
      </w:pPr>
      <w:r>
        <w:rPr>
          <w:rFonts w:ascii="Arial" w:hAnsi="Arial"/>
          <w:sz w:val="17"/>
        </w:rPr>
        <w:t>Référendums clairs</w:t>
      </w:r>
    </w:p>
    <w:p>
      <w:pPr>
        <w:pStyle w:val="ListBullet"/>
      </w:pPr>
      <w:r>
        <w:rPr>
          <w:rFonts w:ascii="Arial" w:hAnsi="Arial"/>
          <w:sz w:val="17"/>
        </w:rPr>
        <w:t>Autorité électorale indépendante</w:t>
      </w:r>
    </w:p>
    <w:p>
      <w:pPr>
        <w:pStyle w:val="ListBullet"/>
      </w:pPr>
      <w:r>
        <w:rPr>
          <w:rFonts w:ascii="Arial" w:hAnsi="Arial"/>
          <w:sz w:val="17"/>
        </w:rPr>
        <w:t>Participation citoyenne</w:t>
      </w:r>
    </w:p>
    <w:p>
      <w:pPr>
        <w:pStyle w:val="ListBullet"/>
      </w:pPr>
      <w:r>
        <w:rPr>
          <w:rFonts w:ascii="Arial" w:hAnsi="Arial"/>
          <w:sz w:val="17"/>
        </w:rPr>
        <w:t>Responsabilité des élus</w:t>
      </w:r>
    </w:p>
    <w:p>
      <w:pPr>
        <w:keepNext/>
      </w:pPr>
      <w:r>
        <w:rPr>
          <w:rFonts w:ascii="Arial" w:hAnsi="Arial"/>
          <w:b/>
          <w:color w:val="1F4E79"/>
          <w:sz w:val="19"/>
        </w:rPr>
        <w:t>Article 782 - Démocratie réelle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783 - Indépendance des mécanismes démocratiques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784 - Neutralité institutionnelle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785 - Protection contre le détournement démocratique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786 - Clarté des règles démocratiques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787 - Stabilité des règles avant le vote</w:t>
      </w:r>
    </w:p>
    <w:p>
      <w:r>
        <w:t>Cette disposition encadre la transition démocratique. Elle protège la souveraineté populaire, l'indépendance électorale, la participation citoyenne et la vérifiabilité des votes et référendums. Le vote doit demeurer libre, secret, vérifiable, accessible, administré par une autorité indépendante et protégé contre toute manipulation.</w:t>
      </w:r>
    </w:p>
    <w:p>
      <w:pPr>
        <w:keepNext/>
      </w:pPr>
      <w:r>
        <w:rPr>
          <w:rFonts w:ascii="Arial" w:hAnsi="Arial"/>
          <w:b/>
          <w:color w:val="1F4E79"/>
          <w:sz w:val="19"/>
        </w:rPr>
        <w:t>Article 788 - Participation citoyenne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789 - Droit au débat</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790 - Principe final de transition démocratique</w:t>
      </w:r>
    </w:p>
    <w:p>
      <w:r>
        <w:t>Cette disposition encadre la transition démocratique. Elle protège la souveraineté populaire, l'indépendance électorale, la participation citoyenne et la vérifiabilité des votes et référendums.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791 - Principe d'indépendance électorale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792 - Mandat général</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793 - Fonctions essentielles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794 - Nomination protégée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795 - Budget protégé</w:t>
      </w:r>
    </w:p>
    <w:p>
      <w:r>
        <w:t>Cette disposition encadre la transition démocratique. Elle protège la souveraineté populaire, l'indépendance électorale, la participation citoyenne et la vérifiabilité des votes et référendums. Le budget doit identifier les coûts, responsables, échéanciers, risques et mécanismes de contrôle.</w:t>
      </w:r>
    </w:p>
    <w:p>
      <w:pPr>
        <w:keepNext/>
      </w:pPr>
      <w:r>
        <w:rPr>
          <w:rFonts w:ascii="Arial" w:hAnsi="Arial"/>
          <w:b/>
          <w:color w:val="1F4E79"/>
          <w:sz w:val="19"/>
        </w:rPr>
        <w:t>Article 796 - Pouvoirs d'enquête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797 - Transparence des opérations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798 - Contrôle des systèmes numériques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799 - Protection contre la pression politique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800 - Principe final de l'autorité électorale</w:t>
      </w:r>
    </w:p>
    <w:p>
      <w:r>
        <w:t>Cette disposition encadre la transition démocratique. Elle protège la souveraineté populaire, l'indépendance électorale, la participation citoyenne et la vérifiabilité des votes et référendums.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801 - Maintien des élections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802 - Élections libres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803 - Élections honnêtes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804 - Protection du pluralisme politique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805 - Financement politique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806 - Interdiction du financement étranger illégitime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807 - Accès équitable à l'information</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808 - Administration neutre des scrutins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809 - Contestation des résultats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810 - Principe final des élections transitoires</w:t>
      </w:r>
    </w:p>
    <w:p>
      <w:r>
        <w:t>Cette disposition encadre la transition démocratique. Elle protège la souveraineté populaire, l'indépendance électorale, la participation citoyenne et la vérifiabilité des votes et référendums.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811 - Référendum comme décision souveraine</w:t>
      </w:r>
    </w:p>
    <w:p>
      <w:r>
        <w:t>Cette disposition encadre la transition démocratique. Elle protège la souveraineté populaire, l'indépendance électorale, la participation citoyenne et la vérifiabilité des votes et référendums. Le référendum doit être clair, loyal, indépendant, vérifiable et respecté comme expression directe de la souveraineté populaire.</w:t>
      </w:r>
    </w:p>
    <w:p>
      <w:pPr>
        <w:keepNext/>
      </w:pPr>
      <w:r>
        <w:rPr>
          <w:rFonts w:ascii="Arial" w:hAnsi="Arial"/>
          <w:b/>
          <w:color w:val="1F4E79"/>
          <w:sz w:val="19"/>
        </w:rPr>
        <w:t>Article 812 - Question claire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813 - Information référendaire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814 - Égalité des options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815 - Débat contradictoire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816 - Certification des résultats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817 - Contestation référendaire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818 - Respect du résultat</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819 - Référendums locaux</w:t>
      </w:r>
    </w:p>
    <w:p>
      <w:r>
        <w:t>Cette disposition encadre la transition démocratique. Elle protège la souveraineté populaire, l'indépendance électorale, la participation citoyenne et la vérifiabilité des votes et référendums. Le référendum doit être clair, loyal, indépendant, vérifiable et respecté comme expression directe de la souveraineté populaire.</w:t>
      </w:r>
    </w:p>
    <w:p>
      <w:pPr>
        <w:keepNext/>
      </w:pPr>
      <w:r>
        <w:rPr>
          <w:rFonts w:ascii="Arial" w:hAnsi="Arial"/>
          <w:b/>
          <w:color w:val="1F4E79"/>
          <w:sz w:val="19"/>
        </w:rPr>
        <w:t>Article 820 - Principe final des référendums</w:t>
      </w:r>
    </w:p>
    <w:p>
      <w:r>
        <w:t>Cette disposition encadre la transition démocratique. Elle protège la souveraineté populaire, l'indépendance électorale, la participation citoyenne et la vérifiabilité des votes et référendums. Le référendum doit être clair, loyal, indépendant, vérifiable et respecté comme expression directe de la souveraineté populaire.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821 - Participation citoyenne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822 - Consultations publiques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823 - Consultation non substitutive au vote</w:t>
      </w:r>
    </w:p>
    <w:p>
      <w:r>
        <w:t>Cette disposition encadre la transition démocratique. Elle protège la souveraineté populaire, l'indépendance électorale, la participation citoyenne et la vérifiabilité des votes et référendums. Le vote doit demeurer libre, secret, vérifiable, accessible, administré par une autorité indépendante et protégé contre toute manipulation.</w:t>
      </w:r>
    </w:p>
    <w:p>
      <w:pPr>
        <w:keepNext/>
      </w:pPr>
      <w:r>
        <w:rPr>
          <w:rFonts w:ascii="Arial" w:hAnsi="Arial"/>
          <w:b/>
          <w:color w:val="1F4E79"/>
          <w:sz w:val="19"/>
        </w:rPr>
        <w:t>Article 824 - Pétitions citoyennes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825 - Initiatives citoyennes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826 - Réponse obligatoire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827 - Participation régionale</w:t>
      </w:r>
    </w:p>
    <w:p>
      <w:r>
        <w:t>Cette disposition encadre la transition démocratique. Elle protège la souveraineté populaire, l'indépendance électorale, la participation citoyenne et la vérifiabilité des votes et référendums. Les régions doivent être traitées selon leurs réalités propres afin d'éviter une centralisation excessive.</w:t>
      </w:r>
    </w:p>
    <w:p>
      <w:pPr>
        <w:keepNext/>
      </w:pPr>
      <w:r>
        <w:rPr>
          <w:rFonts w:ascii="Arial" w:hAnsi="Arial"/>
          <w:b/>
          <w:color w:val="1F4E79"/>
          <w:sz w:val="19"/>
        </w:rPr>
        <w:t>Article 828 - Participation municipale</w:t>
      </w:r>
    </w:p>
    <w:p>
      <w:r>
        <w:t>Cette disposition encadre la transition démocratique. Elle protège la souveraineté populaire, l'indépendance électorale, la participation citoyenne et la vérifiabilité des votes et référendums. Les municipalités doivent être consultées, protégées contre les charges non financées et associées aux décisions qui touchent les services locaux.</w:t>
      </w:r>
    </w:p>
    <w:p>
      <w:pPr>
        <w:keepNext/>
      </w:pPr>
      <w:r>
        <w:rPr>
          <w:rFonts w:ascii="Arial" w:hAnsi="Arial"/>
          <w:b/>
          <w:color w:val="1F4E79"/>
          <w:sz w:val="19"/>
        </w:rPr>
        <w:t>Article 829 - Protection contre les consultations manipulées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830 - Principe final de participation citoyenne</w:t>
      </w:r>
    </w:p>
    <w:p>
      <w:r>
        <w:t>Cette disposition encadre la transition démocratique. Elle protège la souveraineté populaire, l'indépendance électorale, la participation citoyenne et la vérifiabilité des votes et référendums.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831 - Objet de la réforme électorale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832 - Passage du comté au vote global</w:t>
      </w:r>
    </w:p>
    <w:p>
      <w:r>
        <w:t>Cette disposition encadre la transition démocratique. Elle protège la souveraineté populaire, l'indépendance électorale, la participation citoyenne et la vérifiabilité des votes et référendums. Le vote doit demeurer libre, secret, vérifiable, accessible, administré par une autorité indépendante et protégé contre toute manipulation.</w:t>
      </w:r>
    </w:p>
    <w:p>
      <w:pPr>
        <w:keepNext/>
      </w:pPr>
      <w:r>
        <w:rPr>
          <w:rFonts w:ascii="Arial" w:hAnsi="Arial"/>
          <w:b/>
          <w:color w:val="1F4E79"/>
          <w:sz w:val="19"/>
        </w:rPr>
        <w:t>Article 833 - Respect des régions</w:t>
      </w:r>
    </w:p>
    <w:p>
      <w:r>
        <w:t>Cette disposition encadre la transition démocratique. Elle protège la souveraineté populaire, l'indépendance électorale, la participation citoyenne et la vérifiabilité des votes et référendums. Les régions doivent être traitées selon leurs réalités propres afin d'éviter une centralisation excessive.</w:t>
      </w:r>
    </w:p>
    <w:p>
      <w:pPr>
        <w:keepNext/>
      </w:pPr>
      <w:r>
        <w:rPr>
          <w:rFonts w:ascii="Arial" w:hAnsi="Arial"/>
          <w:b/>
          <w:color w:val="1F4E79"/>
          <w:sz w:val="19"/>
        </w:rPr>
        <w:t>Article 834 - Égalité du vote</w:t>
      </w:r>
    </w:p>
    <w:p>
      <w:r>
        <w:t>Cette disposition encadre la transition démocratique. Elle protège la souveraineté populaire, l'indépendance électorale, la participation citoyenne et la vérifiabilité des votes et référendums. Le vote doit demeurer libre, secret, vérifiable, accessible, administré par une autorité indépendante et protégé contre toute manipulation.</w:t>
      </w:r>
    </w:p>
    <w:p>
      <w:pPr>
        <w:keepNext/>
      </w:pPr>
      <w:r>
        <w:rPr>
          <w:rFonts w:ascii="Arial" w:hAnsi="Arial"/>
          <w:b/>
          <w:color w:val="1F4E79"/>
          <w:sz w:val="19"/>
        </w:rPr>
        <w:t>Article 835 - Simplicité</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836 - Analyse comparative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837 - Consultation démocratique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838 - Interdiction de réforme partisane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839 - Transition électorale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840 - Principe final du mode de scrutin</w:t>
      </w:r>
    </w:p>
    <w:p>
      <w:r>
        <w:t>Cette disposition encadre la transition démocratique. Elle protège la souveraineté populaire, l'indépendance électorale, la participation citoyenne et la vérifiabilité des votes et référendums.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841 - Possibilité du vote numérique</w:t>
      </w:r>
    </w:p>
    <w:p>
      <w:r>
        <w:t>Cette disposition encadre la transition démocratique. Elle protège la souveraineté populaire, l'indépendance électorale, la participation citoyenne et la vérifiabilité des votes et référendums. Le vote doit demeurer libre, secret, vérifiable, accessible, administré par une autorité indépendante et protégé contre toute manipulation.</w:t>
      </w:r>
    </w:p>
    <w:p>
      <w:pPr>
        <w:keepNext/>
      </w:pPr>
      <w:r>
        <w:rPr>
          <w:rFonts w:ascii="Arial" w:hAnsi="Arial"/>
          <w:b/>
          <w:color w:val="1F4E79"/>
          <w:sz w:val="19"/>
        </w:rPr>
        <w:t>Article 842 - Principe de prudence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843 - Secret du vote</w:t>
      </w:r>
    </w:p>
    <w:p>
      <w:r>
        <w:t>Cette disposition encadre la transition démocratique. Elle protège la souveraineté populaire, l'indépendance électorale, la participation citoyenne et la vérifiabilité des votes et référendums. Le vote doit demeurer libre, secret, vérifiable, accessible, administré par une autorité indépendante et protégé contre toute manipulation.</w:t>
      </w:r>
    </w:p>
    <w:p>
      <w:pPr>
        <w:keepNext/>
      </w:pPr>
      <w:r>
        <w:rPr>
          <w:rFonts w:ascii="Arial" w:hAnsi="Arial"/>
          <w:b/>
          <w:color w:val="1F4E79"/>
          <w:sz w:val="19"/>
        </w:rPr>
        <w:t>Article 844 - Vérifiabilité</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845 - Audit public</w:t>
      </w:r>
    </w:p>
    <w:p>
      <w:r>
        <w:t>Cette disposition encadre la transition démocratique. Elle protège la souveraineté populaire, l'indépendance électorale, la participation citoyenne et la vérifiabilité des votes et référendums. L'audit doit être documenté, indépendant lorsque requis, publié lorsque possible et suivi de correctifs mesurables.</w:t>
      </w:r>
    </w:p>
    <w:p>
      <w:pPr>
        <w:keepNext/>
      </w:pPr>
      <w:r>
        <w:rPr>
          <w:rFonts w:ascii="Arial" w:hAnsi="Arial"/>
          <w:b/>
          <w:color w:val="1F4E79"/>
          <w:sz w:val="19"/>
        </w:rPr>
        <w:t>Article 846 - Code, architecture et fournisseurs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847 - Protection contre les cyberattaques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848 - Accessibilité</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849 - Alternatives au vote numérique</w:t>
      </w:r>
    </w:p>
    <w:p>
      <w:r>
        <w:t>Cette disposition encadre la transition démocratique. Elle protège la souveraineté populaire, l'indépendance électorale, la participation citoyenne et la vérifiabilité des votes et référendums. Le vote doit demeurer libre, secret, vérifiable, accessible, administré par une autorité indépendante et protégé contre toute manipulation.</w:t>
      </w:r>
    </w:p>
    <w:p>
      <w:pPr>
        <w:keepNext/>
      </w:pPr>
      <w:r>
        <w:rPr>
          <w:rFonts w:ascii="Arial" w:hAnsi="Arial"/>
          <w:b/>
          <w:color w:val="1F4E79"/>
          <w:sz w:val="19"/>
        </w:rPr>
        <w:t>Article 850 - Principe final du vote numérique</w:t>
      </w:r>
    </w:p>
    <w:p>
      <w:r>
        <w:t>Cette disposition encadre la transition démocratique. Elle protège la souveraineté populaire, l'indépendance électorale, la participation citoyenne et la vérifiabilité des votes et référendums. Le vote doit demeurer libre, secret, vérifiable, accessible, administré par une autorité indépendante et protégé contre toute manipulation.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851 - Résultats en temps réel</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852 - Protection contre l'influence du vote en cours</w:t>
      </w:r>
    </w:p>
    <w:p>
      <w:r>
        <w:t>Cette disposition encadre la transition démocratique. Elle protège la souveraineté populaire, l'indépendance électorale, la participation citoyenne et la vérifiabilité des votes et référendums. Le vote doit demeurer libre, secret, vérifiable, accessible, administré par une autorité indépendante et protégé contre toute manipulation.</w:t>
      </w:r>
    </w:p>
    <w:p>
      <w:pPr>
        <w:keepNext/>
      </w:pPr>
      <w:r>
        <w:rPr>
          <w:rFonts w:ascii="Arial" w:hAnsi="Arial"/>
          <w:b/>
          <w:color w:val="1F4E79"/>
          <w:sz w:val="19"/>
        </w:rPr>
        <w:t>Article 853 - Séparation entre participation et résultats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854 - Dépouillement vérifiable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855 - Observateurs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856 - Publication des procès-verbaux</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857 - Distinction résultats provisoires et officiels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858 - Correction des erreurs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859 - Recompte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860 - Principe final du dépouillement</w:t>
      </w:r>
    </w:p>
    <w:p>
      <w:r>
        <w:t>Cette disposition encadre la transition démocratique. Elle protège la souveraineté populaire, l'indépendance électorale, la participation citoyenne et la vérifiabilité des votes et référendums.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861 - Manipulation électorale interdite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862 - Types de manipulation</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863 - Protection des listes électorales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864 - Protection contre les robots et faux comptes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865 - Transparence publicitaire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866 - Plateformes numériques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867 - Protection des candidats et bénévoles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868 - Enquêtes rapides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869 - Sanctions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870 - Principe final contre la manipulation</w:t>
      </w:r>
    </w:p>
    <w:p>
      <w:r>
        <w:t>Cette disposition encadre la transition démocratique. Elle protège la souveraineté populaire, l'indépendance électorale, la participation citoyenne et la vérifiabilité des votes et référendums.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871 - Responsabilité des élus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872 - Mécanismes de révocation</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873 - Encadrement de la révocation</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874 - Motifs graves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875 - Seuils citoyens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876 - Vote de révocation</w:t>
      </w:r>
    </w:p>
    <w:p>
      <w:r>
        <w:t>Cette disposition encadre la transition démocratique. Elle protège la souveraineté populaire, l'indépendance électorale, la participation citoyenne et la vérifiabilité des votes et référendums. Le vote doit demeurer libre, secret, vérifiable, accessible, administré par une autorité indépendante et protégé contre toute manipulation.</w:t>
      </w:r>
    </w:p>
    <w:p>
      <w:pPr>
        <w:keepNext/>
      </w:pPr>
      <w:r>
        <w:rPr>
          <w:rFonts w:ascii="Arial" w:hAnsi="Arial"/>
          <w:b/>
          <w:color w:val="1F4E79"/>
          <w:sz w:val="19"/>
        </w:rPr>
        <w:t>Article 877 - Protection contre la révocation abusive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878 - Reddition de comptes obligatoire</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879 - Registre des engagements</w:t>
      </w:r>
    </w:p>
    <w:p>
      <w:r>
        <w:t>Cette disposition encadre la transition démocratique. Elle protège la souveraineté populaire, l'indépendance électorale, la participation citoyenne et la vérifiabilité des votes et référendums.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880 - Principe final du Bloc 10</w:t>
      </w:r>
    </w:p>
    <w:p>
      <w:r>
        <w:t>Cette disposition encadre la transition démocratique. Elle protège la souveraineté populaire, l'indépendance électorale, la participation citoyenne et la vérifiabilité des votes et référendums. Elle rappelle que la transition doit demeurer au service du peuple et non devenir un mécanisme d'opacité, de concentration du pouvoir ou de rupture des services.</w:t>
      </w:r>
    </w:p>
    <w:p>
      <w:r>
        <w:br w:type="page"/>
      </w:r>
    </w:p>
    <w:p>
      <w:pPr>
        <w:pStyle w:val="Heading1"/>
      </w:pPr>
      <w:r>
        <w:t>Bloc 11 - Transition sociale et territoriale</w:t>
      </w:r>
    </w:p>
    <w:p>
      <w:pPr>
        <w:pStyle w:val="Heading2"/>
      </w:pPr>
      <w:r>
        <w:t>Municipalités, régions, services essentiels, santé, éducation, personnes vulnérables, cohésion sociale et communication citoyenne</w:t>
      </w:r>
    </w:p>
    <w:p>
      <w:pPr>
        <w:pStyle w:val="Heading3"/>
      </w:pPr>
      <w:r>
        <w:t>Livre XI - De la transition sociale, territoriale et citoyenne</w:t>
      </w:r>
    </w:p>
    <w:p>
      <w:pPr>
        <w:keepNext/>
      </w:pPr>
      <w:r>
        <w:rPr>
          <w:rFonts w:ascii="Arial" w:hAnsi="Arial"/>
          <w:b/>
          <w:color w:val="1F4E79"/>
          <w:sz w:val="19"/>
        </w:rPr>
        <w:t>Article 881 - Priorité à la population</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pStyle w:val="ListBullet"/>
      </w:pPr>
      <w:r>
        <w:rPr>
          <w:rFonts w:ascii="Arial" w:hAnsi="Arial"/>
          <w:sz w:val="17"/>
        </w:rPr>
        <w:t>Citoyens</w:t>
      </w:r>
    </w:p>
    <w:p>
      <w:pPr>
        <w:pStyle w:val="ListBullet"/>
      </w:pPr>
      <w:r>
        <w:rPr>
          <w:rFonts w:ascii="Arial" w:hAnsi="Arial"/>
          <w:sz w:val="17"/>
        </w:rPr>
        <w:t>Municipalités</w:t>
      </w:r>
    </w:p>
    <w:p>
      <w:pPr>
        <w:pStyle w:val="ListBullet"/>
      </w:pPr>
      <w:r>
        <w:rPr>
          <w:rFonts w:ascii="Arial" w:hAnsi="Arial"/>
          <w:sz w:val="17"/>
        </w:rPr>
        <w:t>Régions</w:t>
      </w:r>
    </w:p>
    <w:p>
      <w:pPr>
        <w:pStyle w:val="ListBullet"/>
      </w:pPr>
      <w:r>
        <w:rPr>
          <w:rFonts w:ascii="Arial" w:hAnsi="Arial"/>
          <w:sz w:val="17"/>
        </w:rPr>
        <w:t>Services essentiels</w:t>
      </w:r>
    </w:p>
    <w:p>
      <w:pPr>
        <w:pStyle w:val="ListBullet"/>
      </w:pPr>
      <w:r>
        <w:rPr>
          <w:rFonts w:ascii="Arial" w:hAnsi="Arial"/>
          <w:sz w:val="17"/>
        </w:rPr>
        <w:t>Personnes vulnérables</w:t>
      </w:r>
    </w:p>
    <w:p>
      <w:pPr>
        <w:pStyle w:val="ListBullet"/>
      </w:pPr>
      <w:r>
        <w:rPr>
          <w:rFonts w:ascii="Arial" w:hAnsi="Arial"/>
          <w:sz w:val="17"/>
        </w:rPr>
        <w:t>Cohésion sociale</w:t>
      </w:r>
    </w:p>
    <w:p>
      <w:pPr>
        <w:keepNext/>
      </w:pPr>
      <w:r>
        <w:rPr>
          <w:rFonts w:ascii="Arial" w:hAnsi="Arial"/>
          <w:b/>
          <w:color w:val="1F4E79"/>
          <w:sz w:val="19"/>
        </w:rPr>
        <w:t>Article 882 - Protection de la stabilité sociale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883 - Clarté sociale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884 - Refus du choc social inutile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885 - Protection des droits sociaux essentiels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886 - Cohésion sociale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887 - Respect des opinions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888 - Protection contre la polarisation organisée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889 - Justice intergénérationnelle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890 - Principe final de transition sociale</w:t>
      </w:r>
    </w:p>
    <w:p>
      <w:r>
        <w:t>Cette disposition encadre la transition sociale et territoriale. Elle vise à protéger les citoyens, municipalités, régions, services essentiels, personnes vulnérables et la cohésion sociale.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891 - Rôle des municipalités</w:t>
      </w:r>
    </w:p>
    <w:p>
      <w:r>
        <w:t>Cette disposition encadre la transition sociale et territoriale. Elle vise à protéger les citoyens, municipalités, régions, services essentiels, personnes vulnérables et la cohésion sociale. Les municipalités doivent être consultées, protégées contre les charges non financées et associées aux décisions qui touchent les services locaux.</w:t>
      </w:r>
    </w:p>
    <w:p>
      <w:pPr>
        <w:keepNext/>
      </w:pPr>
      <w:r>
        <w:rPr>
          <w:rFonts w:ascii="Arial" w:hAnsi="Arial"/>
          <w:b/>
          <w:color w:val="1F4E79"/>
          <w:sz w:val="19"/>
        </w:rPr>
        <w:t>Article 892 - Continuité municipale</w:t>
      </w:r>
    </w:p>
    <w:p>
      <w:r>
        <w:t>Cette disposition encadre la transition sociale et territoriale. Elle vise à protéger les citoyens, municipalités, régions, services essentiels, personnes vulnérables et la cohésion sociale. Les municipalités doivent être consultées, protégées contre les charges non financées et associées aux décisions qui touchent les services locaux.</w:t>
      </w:r>
    </w:p>
    <w:p>
      <w:pPr>
        <w:keepNext/>
      </w:pPr>
      <w:r>
        <w:rPr>
          <w:rFonts w:ascii="Arial" w:hAnsi="Arial"/>
          <w:b/>
          <w:color w:val="1F4E79"/>
          <w:sz w:val="19"/>
        </w:rPr>
        <w:t>Article 893 - Information aux municipalités</w:t>
      </w:r>
    </w:p>
    <w:p>
      <w:r>
        <w:t>Cette disposition encadre la transition sociale et territoriale. Elle vise à protéger les citoyens, municipalités, régions, services essentiels, personnes vulnérables et la cohésion sociale. Les municipalités doivent être consultées, protégées contre les charges non financées et associées aux décisions qui touchent les services locaux.</w:t>
      </w:r>
    </w:p>
    <w:p>
      <w:pPr>
        <w:keepNext/>
      </w:pPr>
      <w:r>
        <w:rPr>
          <w:rFonts w:ascii="Arial" w:hAnsi="Arial"/>
          <w:b/>
          <w:color w:val="1F4E79"/>
          <w:sz w:val="19"/>
        </w:rPr>
        <w:t>Article 894 - Respect de l'autonomie locale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895 - Charges transférées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896 - Financement municipal</w:t>
      </w:r>
    </w:p>
    <w:p>
      <w:r>
        <w:t>Cette disposition encadre la transition sociale et territoriale. Elle vise à protéger les citoyens, municipalités, régions, services essentiels, personnes vulnérables et la cohésion sociale. Les municipalités doivent être consultées, protégées contre les charges non financées et associées aux décisions qui touchent les services locaux.</w:t>
      </w:r>
    </w:p>
    <w:p>
      <w:pPr>
        <w:keepNext/>
      </w:pPr>
      <w:r>
        <w:rPr>
          <w:rFonts w:ascii="Arial" w:hAnsi="Arial"/>
          <w:b/>
          <w:color w:val="1F4E79"/>
          <w:sz w:val="19"/>
        </w:rPr>
        <w:t>Article 897 - Guichet municipal de transition</w:t>
      </w:r>
    </w:p>
    <w:p>
      <w:r>
        <w:t>Cette disposition encadre la transition sociale et territoriale. Elle vise à protéger les citoyens, municipalités, régions, services essentiels, personnes vulnérables et la cohésion sociale. Les municipalités doivent être consultées, protégées contre les charges non financées et associées aux décisions qui touchent les services locaux.</w:t>
      </w:r>
    </w:p>
    <w:p>
      <w:pPr>
        <w:keepNext/>
      </w:pPr>
      <w:r>
        <w:rPr>
          <w:rFonts w:ascii="Arial" w:hAnsi="Arial"/>
          <w:b/>
          <w:color w:val="1F4E79"/>
          <w:sz w:val="19"/>
        </w:rPr>
        <w:t>Article 898 - Consultation municipale</w:t>
      </w:r>
    </w:p>
    <w:p>
      <w:r>
        <w:t>Cette disposition encadre la transition sociale et territoriale. Elle vise à protéger les citoyens, municipalités, régions, services essentiels, personnes vulnérables et la cohésion sociale. Les municipalités doivent être consultées, protégées contre les charges non financées et associées aux décisions qui touchent les services locaux.</w:t>
      </w:r>
    </w:p>
    <w:p>
      <w:pPr>
        <w:keepNext/>
      </w:pPr>
      <w:r>
        <w:rPr>
          <w:rFonts w:ascii="Arial" w:hAnsi="Arial"/>
          <w:b/>
          <w:color w:val="1F4E79"/>
          <w:sz w:val="19"/>
        </w:rPr>
        <w:t>Article 899 - Protection des citoyens locaux</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900 - Principe final municipal</w:t>
      </w:r>
    </w:p>
    <w:p>
      <w:r>
        <w:t>Cette disposition encadre la transition sociale et territoriale. Elle vise à protéger les citoyens, municipalités, régions, services essentiels, personnes vulnérables et la cohésion sociale. Les municipalités doivent être consultées, protégées contre les charges non financées et associées aux décisions qui touchent les services locaux.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901 - Reconnaissance des régions</w:t>
      </w:r>
    </w:p>
    <w:p>
      <w:r>
        <w:t>Cette disposition encadre la transition sociale et territoriale. Elle vise à protéger les citoyens, municipalités, régions, services essentiels, personnes vulnérables et la cohésion sociale. Les régions doivent être traitées selon leurs réalités propres afin d'éviter une centralisation excessive.</w:t>
      </w:r>
    </w:p>
    <w:p>
      <w:pPr>
        <w:keepNext/>
      </w:pPr>
      <w:r>
        <w:rPr>
          <w:rFonts w:ascii="Arial" w:hAnsi="Arial"/>
          <w:b/>
          <w:color w:val="1F4E79"/>
          <w:sz w:val="19"/>
        </w:rPr>
        <w:t>Article 902 - Équité territoriale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903 - Services régionaux</w:t>
      </w:r>
    </w:p>
    <w:p>
      <w:r>
        <w:t>Cette disposition encadre la transition sociale et territoriale. Elle vise à protéger les citoyens, municipalités, régions, services essentiels, personnes vulnérables et la cohésion sociale. Les régions doivent être traitées selon leurs réalités propres afin d'éviter une centralisation excessive.</w:t>
      </w:r>
    </w:p>
    <w:p>
      <w:pPr>
        <w:keepNext/>
      </w:pPr>
      <w:r>
        <w:rPr>
          <w:rFonts w:ascii="Arial" w:hAnsi="Arial"/>
          <w:b/>
          <w:color w:val="1F4E79"/>
          <w:sz w:val="19"/>
        </w:rPr>
        <w:t>Article 904 - Consultation régionale</w:t>
      </w:r>
    </w:p>
    <w:p>
      <w:r>
        <w:t>Cette disposition encadre la transition sociale et territoriale. Elle vise à protéger les citoyens, municipalités, régions, services essentiels, personnes vulnérables et la cohésion sociale. Les régions doivent être traitées selon leurs réalités propres afin d'éviter une centralisation excessive.</w:t>
      </w:r>
    </w:p>
    <w:p>
      <w:pPr>
        <w:keepNext/>
      </w:pPr>
      <w:r>
        <w:rPr>
          <w:rFonts w:ascii="Arial" w:hAnsi="Arial"/>
          <w:b/>
          <w:color w:val="1F4E79"/>
          <w:sz w:val="19"/>
        </w:rPr>
        <w:t>Article 905 - Infrastructures régionales</w:t>
      </w:r>
    </w:p>
    <w:p>
      <w:r>
        <w:t>Cette disposition encadre la transition sociale et territoriale. Elle vise à protéger les citoyens, municipalités, régions, services essentiels, personnes vulnérables et la cohésion sociale. Les régions doivent être traitées selon leurs réalités propres afin d'éviter une centralisation excessive.</w:t>
      </w:r>
    </w:p>
    <w:p>
      <w:pPr>
        <w:keepNext/>
      </w:pPr>
      <w:r>
        <w:rPr>
          <w:rFonts w:ascii="Arial" w:hAnsi="Arial"/>
          <w:b/>
          <w:color w:val="1F4E79"/>
          <w:sz w:val="19"/>
        </w:rPr>
        <w:t>Article 906 - Protection contre la centralisation excessive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907 - Développement régional</w:t>
      </w:r>
    </w:p>
    <w:p>
      <w:r>
        <w:t>Cette disposition encadre la transition sociale et territoriale. Elle vise à protéger les citoyens, municipalités, régions, services essentiels, personnes vulnérables et la cohésion sociale. Les régions doivent être traitées selon leurs réalités propres afin d'éviter une centralisation excessive.</w:t>
      </w:r>
    </w:p>
    <w:p>
      <w:pPr>
        <w:keepNext/>
      </w:pPr>
      <w:r>
        <w:rPr>
          <w:rFonts w:ascii="Arial" w:hAnsi="Arial"/>
          <w:b/>
          <w:color w:val="1F4E79"/>
          <w:sz w:val="19"/>
        </w:rPr>
        <w:t>Article 908 - Régions frontalières</w:t>
      </w:r>
    </w:p>
    <w:p>
      <w:r>
        <w:t>Cette disposition encadre la transition sociale et territoriale. Elle vise à protéger les citoyens, municipalités, régions, services essentiels, personnes vulnérables et la cohésion sociale. Les régions doivent être traitées selon leurs réalités propres afin d'éviter une centralisation excessive.</w:t>
      </w:r>
    </w:p>
    <w:p>
      <w:pPr>
        <w:keepNext/>
      </w:pPr>
      <w:r>
        <w:rPr>
          <w:rFonts w:ascii="Arial" w:hAnsi="Arial"/>
          <w:b/>
          <w:color w:val="1F4E79"/>
          <w:sz w:val="19"/>
        </w:rPr>
        <w:t>Article 909 - Données régionales</w:t>
      </w:r>
    </w:p>
    <w:p>
      <w:r>
        <w:t>Cette disposition encadre la transition sociale et territoriale. Elle vise à protéger les citoyens, municipalités, régions, services essentiels, personnes vulnérables et la cohésion sociale. Les régions doivent être traitées selon leurs réalités propres afin d'éviter une centralisation excessive. Les données doivent être limitées à une finalité légitime, protégées contre l'accès abusif et conservées seulement pour la durée nécessaire.</w:t>
      </w:r>
    </w:p>
    <w:p>
      <w:pPr>
        <w:keepNext/>
      </w:pPr>
      <w:r>
        <w:rPr>
          <w:rFonts w:ascii="Arial" w:hAnsi="Arial"/>
          <w:b/>
          <w:color w:val="1F4E79"/>
          <w:sz w:val="19"/>
        </w:rPr>
        <w:t>Article 910 - Principe final régional</w:t>
      </w:r>
    </w:p>
    <w:p>
      <w:r>
        <w:t>Cette disposition encadre la transition sociale et territoriale. Elle vise à protéger les citoyens, municipalités, régions, services essentiels, personnes vulnérables et la cohésion sociale. Les régions doivent être traitées selon leurs réalités propres afin d'éviter une centralisation excessive.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911 - Protection prioritaire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912 - Santé</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913 - Éducation</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914 - Services sociaux</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915 - Sécurité publique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916 - Justice urgente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917 - Prestations essentielles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918 - Logement</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919 - Approvisionnement essentiel</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920 - Principe final des services essentiels</w:t>
      </w:r>
    </w:p>
    <w:p>
      <w:r>
        <w:t>Cette disposition encadre la transition sociale et territoriale. Elle vise à protéger les citoyens, municipalités, régions, services essentiels, personnes vulnérables et la cohésion sociale.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921 - Priorité aux personnes vulnérables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922 - Personnes visées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923 - Accessibilité des communications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924 - Accompagnement administratif</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925 - Protection contre l'exclusion numérique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926 - Maintien des services humains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927 - Évaluation d'impact social</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928 - Prévention des ruptures de prestations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929 - Protection contre les abus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930 - Principe final de protection des personnes vulnérables</w:t>
      </w:r>
    </w:p>
    <w:p>
      <w:r>
        <w:t>Cette disposition encadre la transition sociale et territoriale. Elle vise à protéger les citoyens, municipalités, régions, services essentiels, personnes vulnérables et la cohésion sociale.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931 - Cohésion nationale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932 - Refus de la division artificielle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933 - Respect des minorités politiques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934 - Droit de désaccord</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935 - Débat contradictoire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936 - Protection de la presse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937 - Protection des experts indépendants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938 - Lutte contre la désinformation sans censure générale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939 - Éducation civique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940 - Principe final de cohésion sociale</w:t>
      </w:r>
    </w:p>
    <w:p>
      <w:r>
        <w:t>Cette disposition encadre la transition sociale et territoriale. Elle vise à protéger les citoyens, municipalités, régions, services essentiels, personnes vulnérables et la cohésion sociale.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941 - Communication claire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942 - Distinction des trois volets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943 - Documents citoyens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944 - Questions fréquentes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945 - Communication régionale</w:t>
      </w:r>
    </w:p>
    <w:p>
      <w:r>
        <w:t>Cette disposition encadre la transition sociale et territoriale. Elle vise à protéger les citoyens, municipalités, régions, services essentiels, personnes vulnérables et la cohésion sociale. Les régions doivent être traitées selon leurs réalités propres afin d'éviter une centralisation excessive.</w:t>
      </w:r>
    </w:p>
    <w:p>
      <w:pPr>
        <w:keepNext/>
      </w:pPr>
      <w:r>
        <w:rPr>
          <w:rFonts w:ascii="Arial" w:hAnsi="Arial"/>
          <w:b/>
          <w:color w:val="1F4E79"/>
          <w:sz w:val="19"/>
        </w:rPr>
        <w:t>Article 946 - Communication aux entreprises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947 - Communication aux employés publics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948 - Communication aux municipalités</w:t>
      </w:r>
    </w:p>
    <w:p>
      <w:r>
        <w:t>Cette disposition encadre la transition sociale et territoriale. Elle vise à protéger les citoyens, municipalités, régions, services essentiels, personnes vulnérables et la cohésion sociale. Les municipalités doivent être consultées, protégées contre les charges non financées et associées aux décisions qui touchent les services locaux.</w:t>
      </w:r>
    </w:p>
    <w:p>
      <w:pPr>
        <w:keepNext/>
      </w:pPr>
      <w:r>
        <w:rPr>
          <w:rFonts w:ascii="Arial" w:hAnsi="Arial"/>
          <w:b/>
          <w:color w:val="1F4E79"/>
          <w:sz w:val="19"/>
        </w:rPr>
        <w:t>Article 949 - Transparence des incertitudes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950 - Principe final de communication citoyenne</w:t>
      </w:r>
    </w:p>
    <w:p>
      <w:r>
        <w:t>Cette disposition encadre la transition sociale et territoriale. Elle vise à protéger les citoyens, municipalités, régions, services essentiels, personnes vulnérables et la cohésion sociale.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951 - Français comme langue commune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952 - Clarté linguistique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953 - Culture civique commune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954 - Intégration des nouveaux arrivants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955 - Refus du communautarisme politique institutionnalisé</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956 - Protection de la liberté de conscience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957 - Culture et mémoire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958 - Débat historique libre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959 - Respect des communautés locales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960 - Principe final culturel et linguistique</w:t>
      </w:r>
    </w:p>
    <w:p>
      <w:r>
        <w:t>Cette disposition encadre la transition sociale et territoriale. Elle vise à protéger les citoyens, municipalités, régions, services essentiels, personnes vulnérables et la cohésion sociale.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961 - Priorité santé-éducation</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962 - Continuité des soins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963 - Dossiers de santé</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964 - Personnel de santé</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965 - Approvisionnement médical</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966 - Continuité scolaire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967 - Reconnaissance des diplômes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968 - Programmes et examens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969 - Personnel enseignant et éducatif</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970 - Principe final santé-éducation</w:t>
      </w:r>
    </w:p>
    <w:p>
      <w:r>
        <w:t>Cette disposition encadre la transition sociale et territoriale. Elle vise à protéger les citoyens, municipalités, régions, services essentiels, personnes vulnérables et la cohésion sociale.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971 - Retour citoyen</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972 - Canaux accessibles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973 - Traitement des signalements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974 - Priorisation</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975 - Réponse publique agrégée</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976 - Correction des problèmes récurrents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977 - Protection contre les représailles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978 - Suivi des plaintes</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979 - Rapport social de transition</w:t>
      </w:r>
    </w:p>
    <w:p>
      <w:r>
        <w:t>Cette disposition encadre la transition sociale et territoriale. Elle vise à protéger les citoyens, municipalités, régions, services essentiels, personnes vulnérables et la cohésion sociale.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980 - Principe final du Bloc 11</w:t>
      </w:r>
    </w:p>
    <w:p>
      <w:r>
        <w:t>Cette disposition encadre la transition sociale et territoriale. Elle vise à protéger les citoyens, municipalités, régions, services essentiels, personnes vulnérables et la cohésion sociale. Elle rappelle que la transition doit demeurer au service du peuple et non devenir un mécanisme d'opacité, de concentration du pouvoir ou de rupture des services.</w:t>
      </w:r>
    </w:p>
    <w:p>
      <w:r>
        <w:br w:type="page"/>
      </w:r>
    </w:p>
    <w:p>
      <w:pPr>
        <w:pStyle w:val="Heading1"/>
      </w:pPr>
      <w:r>
        <w:t>Bloc 12 - Dispositions finales et production des documents pratiques</w:t>
      </w:r>
    </w:p>
    <w:p>
      <w:pPr>
        <w:pStyle w:val="Heading2"/>
      </w:pPr>
      <w:r>
        <w:t>Table de repérage, index analytique, concordance des trois volets, calendrier de production des documents pratiques et clôture générale</w:t>
      </w:r>
    </w:p>
    <w:p>
      <w:pPr>
        <w:pStyle w:val="Heading3"/>
      </w:pPr>
      <w:r>
        <w:t>Livre XII - Des dispositions finales et de la consolidation de la transition</w:t>
      </w:r>
    </w:p>
    <w:p>
      <w:pPr>
        <w:keepNext/>
      </w:pPr>
      <w:r>
        <w:rPr>
          <w:rFonts w:ascii="Arial" w:hAnsi="Arial"/>
          <w:b/>
          <w:color w:val="1F4E79"/>
          <w:sz w:val="19"/>
        </w:rPr>
        <w:t>Article 981 - Objet final du présent outil</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982 - Nature de l'outil</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983 - Documents fondamentaux reliés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984 - Unité du corpus Projet Nova</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985 - Principe de non-contradiction</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986 - Application par étapes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987 - Protection contre la confusion des volets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988 - Clarté citoyenne obligatoire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989 - Révision continue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990 - Principe final des dispositions générales</w:t>
      </w:r>
    </w:p>
    <w:p>
      <w:r>
        <w:t>Cette disposition finalise l'outil de transition et organise la production des documents pratiques. Elle assure la cohérence entre les documents maîtres et les trois volets d'application du Projet Nova.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991 - Table de repérage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992 - Fonction de la table de repérage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993 - Mise à jour</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994 - Index analytique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995 - Valeur de l'index</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996 - Table de concordance des volets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997 - Fonction de la concordance des volets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998 - Classification obligatoire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999 - Documents pratiques obligatoires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pStyle w:val="ListBullet"/>
      </w:pPr>
      <w:r>
        <w:rPr>
          <w:rFonts w:ascii="Arial" w:hAnsi="Arial"/>
          <w:sz w:val="17"/>
        </w:rPr>
        <w:t>Québec dans le Canada</w:t>
      </w:r>
    </w:p>
    <w:p>
      <w:pPr>
        <w:pStyle w:val="ListBullet"/>
      </w:pPr>
      <w:r>
        <w:rPr>
          <w:rFonts w:ascii="Arial" w:hAnsi="Arial"/>
          <w:sz w:val="17"/>
        </w:rPr>
        <w:t>Québec en transition</w:t>
      </w:r>
    </w:p>
    <w:p>
      <w:pPr>
        <w:pStyle w:val="ListBullet"/>
      </w:pPr>
      <w:r>
        <w:rPr>
          <w:rFonts w:ascii="Arial" w:hAnsi="Arial"/>
          <w:sz w:val="17"/>
        </w:rPr>
        <w:t>Québec pays souverain</w:t>
      </w:r>
    </w:p>
    <w:p>
      <w:pPr>
        <w:keepNext/>
      </w:pPr>
      <w:r>
        <w:rPr>
          <w:rFonts w:ascii="Arial" w:hAnsi="Arial"/>
          <w:b/>
          <w:color w:val="1F4E79"/>
          <w:sz w:val="19"/>
        </w:rPr>
        <w:t>Article 1000 - Fonction des documents pratiques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1001 - Document pratique du Volet 1</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1002 - Document pratique du Volet 2</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1003 - Document pratique du Volet 3</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1004 - Ordre de production</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pStyle w:val="ListBullet"/>
      </w:pPr>
      <w:r>
        <w:rPr>
          <w:rFonts w:ascii="Arial" w:hAnsi="Arial"/>
          <w:sz w:val="17"/>
        </w:rPr>
        <w:t>Québec dans le Canada</w:t>
      </w:r>
    </w:p>
    <w:p>
      <w:pPr>
        <w:pStyle w:val="ListBullet"/>
      </w:pPr>
      <w:r>
        <w:rPr>
          <w:rFonts w:ascii="Arial" w:hAnsi="Arial"/>
          <w:sz w:val="17"/>
        </w:rPr>
        <w:t>Québec en transition</w:t>
      </w:r>
    </w:p>
    <w:p>
      <w:pPr>
        <w:pStyle w:val="ListBullet"/>
      </w:pPr>
      <w:r>
        <w:rPr>
          <w:rFonts w:ascii="Arial" w:hAnsi="Arial"/>
          <w:sz w:val="17"/>
        </w:rPr>
        <w:t>Québec pays souverain</w:t>
      </w:r>
    </w:p>
    <w:p>
      <w:pPr>
        <w:keepNext/>
      </w:pPr>
      <w:r>
        <w:rPr>
          <w:rFonts w:ascii="Arial" w:hAnsi="Arial"/>
          <w:b/>
          <w:color w:val="1F4E79"/>
          <w:sz w:val="19"/>
        </w:rPr>
        <w:t>Article 1005 - Format des documents pratiques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1006 - Table de mise en œuvre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1007 - Version citoyenne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1008 - Version technique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1009 - Cohérence obligatoire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1010 - Principe final de production des documents pratiques</w:t>
      </w:r>
    </w:p>
    <w:p>
      <w:r>
        <w:t>Cette disposition finalise l'outil de transition et organise la production des documents pratiques. Elle assure la cohérence entre les documents maîtres et les trois volets d'application du Projet Nova.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1011 - Objet du document Volet 1</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1012 - Contenu prioritaire du Volet 1</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1013 - Fonction électorale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1014 - Limites du Volet 1</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1015 - Principe final du Volet 1</w:t>
      </w:r>
    </w:p>
    <w:p>
      <w:r>
        <w:t>Cette disposition finalise l'outil de transition et organise la production des documents pratiques. Elle assure la cohérence entre les documents maîtres et les trois volets d'application du Projet Nova.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1016 - Objet du document Volet 2</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1017 - Contenu prioritaire du Volet 2</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1018 - Fonction opérationnelle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1019 - Limites du Volet 2</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1020 - Principe final du Volet 2</w:t>
      </w:r>
    </w:p>
    <w:p>
      <w:r>
        <w:t>Cette disposition finalise l'outil de transition et organise la production des documents pratiques. Elle assure la cohérence entre les documents maîtres et les trois volets d'application du Projet Nova.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1021 - Objet du document Volet 3</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1022 - Contenu prioritaire du Volet 3</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1023 - Fonction institutionnelle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1024 - Limites du Volet 3</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1025 - Principe final du Volet 3</w:t>
      </w:r>
    </w:p>
    <w:p>
      <w:r>
        <w:t>Cette disposition finalise l'outil de transition et organise la production des documents pratiques. Elle assure la cohérence entre les documents maîtres et les trois volets d'application du Projet Nova.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1026 - Versions citoyennes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1027 - Première version citoyenne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1028 - Deuxième version citoyenne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1029 - Troisième version citoyenne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1030 - Langage clair</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1031 - Questions fréquentes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1032 - Table des impacts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1033 - Honnêteté des limites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1034 - Accessibilité</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1035 - Principe final des versions citoyennes</w:t>
      </w:r>
    </w:p>
    <w:p>
      <w:r>
        <w:t>Cette disposition finalise l'outil de transition et organise la production des documents pratiques. Elle assure la cohérence entre les documents maîtres et les trois volets d'application du Projet Nova.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1036 - Table générale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pStyle w:val="ListBullet"/>
      </w:pPr>
      <w:r>
        <w:rPr>
          <w:rFonts w:ascii="Arial" w:hAnsi="Arial"/>
          <w:sz w:val="17"/>
        </w:rPr>
        <w:t>Constitution</w:t>
      </w:r>
    </w:p>
    <w:p>
      <w:pPr>
        <w:pStyle w:val="ListBullet"/>
      </w:pPr>
      <w:r>
        <w:rPr>
          <w:rFonts w:ascii="Arial" w:hAnsi="Arial"/>
          <w:sz w:val="17"/>
        </w:rPr>
        <w:t>Lois organiques</w:t>
      </w:r>
    </w:p>
    <w:p>
      <w:pPr>
        <w:pStyle w:val="ListBullet"/>
      </w:pPr>
      <w:r>
        <w:rPr>
          <w:rFonts w:ascii="Arial" w:hAnsi="Arial"/>
          <w:sz w:val="17"/>
        </w:rPr>
        <w:t>Lois ordinaires</w:t>
      </w:r>
    </w:p>
    <w:p>
      <w:pPr>
        <w:pStyle w:val="ListBullet"/>
      </w:pPr>
      <w:r>
        <w:rPr>
          <w:rFonts w:ascii="Arial" w:hAnsi="Arial"/>
          <w:sz w:val="17"/>
        </w:rPr>
        <w:t>Lois administratives</w:t>
      </w:r>
    </w:p>
    <w:p>
      <w:pPr>
        <w:pStyle w:val="ListBullet"/>
      </w:pPr>
      <w:r>
        <w:rPr>
          <w:rFonts w:ascii="Arial" w:hAnsi="Arial"/>
          <w:sz w:val="17"/>
        </w:rPr>
        <w:t>Règlements</w:t>
      </w:r>
    </w:p>
    <w:p>
      <w:pPr>
        <w:pStyle w:val="ListBullet"/>
      </w:pPr>
      <w:r>
        <w:rPr>
          <w:rFonts w:ascii="Arial" w:hAnsi="Arial"/>
          <w:sz w:val="17"/>
        </w:rPr>
        <w:t>Outil de transition</w:t>
      </w:r>
    </w:p>
    <w:p>
      <w:pPr>
        <w:pStyle w:val="ListBullet"/>
      </w:pPr>
      <w:r>
        <w:rPr>
          <w:rFonts w:ascii="Arial" w:hAnsi="Arial"/>
          <w:sz w:val="17"/>
        </w:rPr>
        <w:t>Documents des trois volets</w:t>
      </w:r>
    </w:p>
    <w:p>
      <w:pPr>
        <w:keepNext/>
      </w:pPr>
      <w:r>
        <w:rPr>
          <w:rFonts w:ascii="Arial" w:hAnsi="Arial"/>
          <w:b/>
          <w:color w:val="1F4E79"/>
          <w:sz w:val="19"/>
        </w:rPr>
        <w:t>Article 1037 - Documents à relier</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1038 - Fonction de la table générale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1039 - Protection contre les contradictions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1040 - Principe final de concordance générale</w:t>
      </w:r>
    </w:p>
    <w:p>
      <w:r>
        <w:t>Cette disposition finalise l'outil de transition et organise la production des documents pratiques. Elle assure la cohérence entre les documents maîtres et les trois volets d'application du Projet Nova.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1041 - Consolidation officielle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1042 - Version Word</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1043 - Version PDF</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1044 - Version archivée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1045 - Version publique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1046 - Contrôle de cohérence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1047 - Corrections futures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1048 - Protection du nom Projet Nova</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1049 - Utilisation politique future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1050 - Principe final de consolidation</w:t>
      </w:r>
    </w:p>
    <w:p>
      <w:r>
        <w:t>Cette disposition finalise l'outil de transition et organise la production des documents pratiques. Elle assure la cohérence entre les documents maîtres et les trois volets d'application du Projet Nova.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1051 - Protection contre le contournement</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1052 - Protection contre l'autoritarisme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1053 - Protection contre l'opacité</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1054 - Protection contre le gaspillage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1055 - Protection contre la manipulation démocratique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1056 - Protection contre la surveillance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1057 - Protection des droits fondamentaux</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1058 - Protection des services essentiels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1059 - Protection des régions</w:t>
      </w:r>
    </w:p>
    <w:p>
      <w:r>
        <w:t>Cette disposition finalise l'outil de transition et organise la production des documents pratiques. Elle assure la cohérence entre les documents maîtres et les trois volets d'application du Projet Nova. Les régions doivent être traitées selon leurs réalités propres afin d'éviter une centralisation excessive.</w:t>
      </w:r>
    </w:p>
    <w:p>
      <w:pPr>
        <w:keepNext/>
      </w:pPr>
      <w:r>
        <w:rPr>
          <w:rFonts w:ascii="Arial" w:hAnsi="Arial"/>
          <w:b/>
          <w:color w:val="1F4E79"/>
          <w:sz w:val="19"/>
        </w:rPr>
        <w:t>Article 1060 - Protection des personnes vulnérables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1061 - Reconnaissance du présent outil</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1062 - Lien entre vision et exécution</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1063 - Passage du projet à l'État</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1064 - Fidélité au peuple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1065 - Refus du chaos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1066 - Refus du secret permanent</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1067 - Refus du pouvoir sans limite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1068 - Refus de la bureaucratie nouvelle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1069 - Refus de la promesse vide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1070 - Clôture doctrinale</w:t>
      </w:r>
    </w:p>
    <w:p>
      <w:r>
        <w:t>Cette disposition finalise l'outil de transition et organise la production des documents pratiques. Elle assure la cohérence entre les documents maîtres et les trois volets d'application du Projet Nova.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1071 - Préparation des documents suivants</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pStyle w:val="ListBullet"/>
      </w:pPr>
      <w:r>
        <w:rPr>
          <w:rFonts w:ascii="Arial" w:hAnsi="Arial"/>
          <w:sz w:val="17"/>
        </w:rPr>
        <w:t>Québec dans le Canada</w:t>
      </w:r>
    </w:p>
    <w:p>
      <w:pPr>
        <w:pStyle w:val="ListBullet"/>
      </w:pPr>
      <w:r>
        <w:rPr>
          <w:rFonts w:ascii="Arial" w:hAnsi="Arial"/>
          <w:sz w:val="17"/>
        </w:rPr>
        <w:t>Québec en transition</w:t>
      </w:r>
    </w:p>
    <w:p>
      <w:pPr>
        <w:pStyle w:val="ListBullet"/>
      </w:pPr>
      <w:r>
        <w:rPr>
          <w:rFonts w:ascii="Arial" w:hAnsi="Arial"/>
          <w:sz w:val="17"/>
        </w:rPr>
        <w:t>Québec pays souverain</w:t>
      </w:r>
    </w:p>
    <w:p>
      <w:pPr>
        <w:keepNext/>
      </w:pPr>
      <w:r>
        <w:rPr>
          <w:rFonts w:ascii="Arial" w:hAnsi="Arial"/>
          <w:b/>
          <w:color w:val="1F4E79"/>
          <w:sz w:val="19"/>
        </w:rPr>
        <w:t>Article 1072 - Priorité du prochain document</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1073 - Fonction du prochain document</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1074 - Fonction du deuxième document</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1075 - Fonction du troisième document</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1076 - Cohérence permanente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1077 - Version citoyenne future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1078 - Table de concordance future</w:t>
      </w:r>
    </w:p>
    <w:p>
      <w:r>
        <w:t>Cette disposition finalise l'outil de transition et organise la production des documents pratiques. Elle assure la cohérence entre les documents maîtres et les trois volets d'application du Projet Nova. Toute mesure prise sous cette disposition doit être documentée, communiquée clairement aux personnes concernées et révisée lorsqu'elle produit des effets contraires à l'intérêt public.</w:t>
      </w:r>
    </w:p>
    <w:p>
      <w:pPr>
        <w:keepNext/>
      </w:pPr>
      <w:r>
        <w:rPr>
          <w:rFonts w:ascii="Arial" w:hAnsi="Arial"/>
          <w:b/>
          <w:color w:val="1F4E79"/>
          <w:sz w:val="19"/>
        </w:rPr>
        <w:t>Article 1079 - Principe final général</w:t>
      </w:r>
    </w:p>
    <w:p>
      <w:r>
        <w:t>Cette disposition finalise l'outil de transition et organise la production des documents pratiques. Elle assure la cohérence entre les documents maîtres et les trois volets d'application du Projet Nova. Elle rappelle que la transition doit demeurer au service du peuple et non devenir un mécanisme d'opacité, de concentration du pouvoir ou de rupture des services.</w:t>
      </w:r>
    </w:p>
    <w:p>
      <w:pPr>
        <w:keepNext/>
      </w:pPr>
      <w:r>
        <w:rPr>
          <w:rFonts w:ascii="Arial" w:hAnsi="Arial"/>
          <w:b/>
          <w:color w:val="1F4E79"/>
          <w:sz w:val="19"/>
        </w:rPr>
        <w:t>Article 1080 - Clôture officielle</w:t>
      </w:r>
    </w:p>
    <w:p>
      <w:r>
        <w:t>Cette disposition finalise l'outil de transition et organise la production des documents pratiques. Elle assure la cohérence entre les documents maîtres et les trois volets d'application du Projet Nova. Elle rappelle que la transition doit demeurer au service du peuple et non devenir un mécanisme d'opacité, de concentration du pouvoir ou de rupture des services.</w:t>
      </w:r>
    </w:p>
    <w:p>
      <w:r>
        <w:br w:type="page"/>
      </w:r>
    </w:p>
    <w:p>
      <w:pPr>
        <w:pStyle w:val="Heading1"/>
      </w:pPr>
      <w:r>
        <w:t>Table de concordance des trois volets</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2520"/>
          </w:tcPr>
          <w:p>
            <w:r>
              <w:rPr>
                <w:rFonts w:ascii="Arial" w:hAnsi="Arial"/>
                <w:b/>
                <w:sz w:val="16"/>
              </w:rPr>
              <w:t>Volet</w:t>
            </w:r>
          </w:p>
        </w:tc>
        <w:tc>
          <w:tcPr>
            <w:tcW w:type="dxa" w:w="2520"/>
          </w:tcPr>
          <w:p>
            <w:r>
              <w:rPr>
                <w:rFonts w:ascii="Arial" w:hAnsi="Arial"/>
                <w:b/>
                <w:sz w:val="16"/>
              </w:rPr>
              <w:t>Nature</w:t>
            </w:r>
          </w:p>
        </w:tc>
        <w:tc>
          <w:tcPr>
            <w:tcW w:type="dxa" w:w="2520"/>
          </w:tcPr>
          <w:p>
            <w:r>
              <w:rPr>
                <w:rFonts w:ascii="Arial" w:hAnsi="Arial"/>
                <w:b/>
                <w:sz w:val="16"/>
              </w:rPr>
              <w:t>Objectif</w:t>
            </w:r>
          </w:p>
        </w:tc>
        <w:tc>
          <w:tcPr>
            <w:tcW w:type="dxa" w:w="2520"/>
          </w:tcPr>
          <w:p>
            <w:r>
              <w:rPr>
                <w:rFonts w:ascii="Arial" w:hAnsi="Arial"/>
                <w:b/>
                <w:sz w:val="16"/>
              </w:rPr>
              <w:t>Document pratique à produire</w:t>
            </w:r>
          </w:p>
        </w:tc>
      </w:tr>
      <w:tr>
        <w:tc>
          <w:tcPr>
            <w:tcW w:type="dxa" w:w="2520"/>
          </w:tcPr>
          <w:p>
            <w:r>
              <w:rPr>
                <w:rFonts w:ascii="Arial" w:hAnsi="Arial"/>
                <w:sz w:val="16"/>
              </w:rPr>
              <w:t>Volet 1 - Québec dans le Canada</w:t>
            </w:r>
          </w:p>
        </w:tc>
        <w:tc>
          <w:tcPr>
            <w:tcW w:type="dxa" w:w="2520"/>
          </w:tcPr>
          <w:p>
            <w:r>
              <w:rPr>
                <w:rFonts w:ascii="Arial" w:hAnsi="Arial"/>
                <w:sz w:val="16"/>
              </w:rPr>
              <w:t>Mesures applicables immédiatement dans les compétences actuelles du Québec.</w:t>
            </w:r>
          </w:p>
        </w:tc>
        <w:tc>
          <w:tcPr>
            <w:tcW w:type="dxa" w:w="2520"/>
          </w:tcPr>
          <w:p>
            <w:r>
              <w:rPr>
                <w:rFonts w:ascii="Arial" w:hAnsi="Arial"/>
                <w:sz w:val="16"/>
              </w:rPr>
              <w:t>Prouver que le Projet Nova peut améliorer l’État dès maintenant.</w:t>
            </w:r>
          </w:p>
        </w:tc>
        <w:tc>
          <w:tcPr>
            <w:tcW w:type="dxa" w:w="2520"/>
          </w:tcPr>
          <w:p>
            <w:r>
              <w:rPr>
                <w:rFonts w:ascii="Arial" w:hAnsi="Arial"/>
                <w:sz w:val="16"/>
              </w:rPr>
              <w:t>Projet Nova - Volet 1 - Québec dans le Canada</w:t>
            </w:r>
          </w:p>
        </w:tc>
      </w:tr>
      <w:tr>
        <w:tc>
          <w:tcPr>
            <w:tcW w:type="dxa" w:w="2520"/>
          </w:tcPr>
          <w:p>
            <w:r>
              <w:rPr>
                <w:rFonts w:ascii="Arial" w:hAnsi="Arial"/>
                <w:sz w:val="16"/>
              </w:rPr>
              <w:t>Volet 2 - Québec en transition</w:t>
            </w:r>
          </w:p>
        </w:tc>
        <w:tc>
          <w:tcPr>
            <w:tcW w:type="dxa" w:w="2520"/>
          </w:tcPr>
          <w:p>
            <w:r>
              <w:rPr>
                <w:rFonts w:ascii="Arial" w:hAnsi="Arial"/>
                <w:sz w:val="16"/>
              </w:rPr>
              <w:t>Mesures applicables après mandat démocratique clair autorisant la transition.</w:t>
            </w:r>
          </w:p>
        </w:tc>
        <w:tc>
          <w:tcPr>
            <w:tcW w:type="dxa" w:w="2520"/>
          </w:tcPr>
          <w:p>
            <w:r>
              <w:rPr>
                <w:rFonts w:ascii="Arial" w:hAnsi="Arial"/>
                <w:sz w:val="16"/>
              </w:rPr>
              <w:t>Organiser le passage sans chaos juridique, financier, administratif ou social.</w:t>
            </w:r>
          </w:p>
        </w:tc>
        <w:tc>
          <w:tcPr>
            <w:tcW w:type="dxa" w:w="2520"/>
          </w:tcPr>
          <w:p>
            <w:r>
              <w:rPr>
                <w:rFonts w:ascii="Arial" w:hAnsi="Arial"/>
                <w:sz w:val="16"/>
              </w:rPr>
              <w:t>Projet Nova - Volet 2 - Québec en transition</w:t>
            </w:r>
          </w:p>
        </w:tc>
      </w:tr>
      <w:tr>
        <w:tc>
          <w:tcPr>
            <w:tcW w:type="dxa" w:w="2520"/>
          </w:tcPr>
          <w:p>
            <w:r>
              <w:rPr>
                <w:rFonts w:ascii="Arial" w:hAnsi="Arial"/>
                <w:sz w:val="16"/>
              </w:rPr>
              <w:t>Volet 3 - Québec pays souverain</w:t>
            </w:r>
          </w:p>
        </w:tc>
        <w:tc>
          <w:tcPr>
            <w:tcW w:type="dxa" w:w="2520"/>
          </w:tcPr>
          <w:p>
            <w:r>
              <w:rPr>
                <w:rFonts w:ascii="Arial" w:hAnsi="Arial"/>
                <w:sz w:val="16"/>
              </w:rPr>
              <w:t>Mesures applicables lorsque le Québec exerce sa pleine souveraineté nationale.</w:t>
            </w:r>
          </w:p>
        </w:tc>
        <w:tc>
          <w:tcPr>
            <w:tcW w:type="dxa" w:w="2520"/>
          </w:tcPr>
          <w:p>
            <w:r>
              <w:rPr>
                <w:rFonts w:ascii="Arial" w:hAnsi="Arial"/>
                <w:sz w:val="16"/>
              </w:rPr>
              <w:t>Mettre en œuvre l’État souverain complet avec droits, institutions, fiscalité et frontières.</w:t>
            </w:r>
          </w:p>
        </w:tc>
        <w:tc>
          <w:tcPr>
            <w:tcW w:type="dxa" w:w="2520"/>
          </w:tcPr>
          <w:p>
            <w:r>
              <w:rPr>
                <w:rFonts w:ascii="Arial" w:hAnsi="Arial"/>
                <w:sz w:val="16"/>
              </w:rPr>
              <w:t>Projet Nova - Volet 3 - Québec pays souverain</w:t>
            </w:r>
          </w:p>
        </w:tc>
      </w:tr>
    </w:tbl>
    <w:p>
      <w:pPr>
        <w:pStyle w:val="Heading1"/>
      </w:pPr>
      <w:r>
        <w:t>Index analytique synthétique</w:t>
      </w:r>
    </w:p>
    <w:tbl>
      <w:tblPr>
        <w:tblStyle w:val="TableGrid"/>
        <w:tblW w:type="auto" w:w="0"/>
        <w:tblLook w:firstColumn="1" w:firstRow="1" w:lastColumn="0" w:lastRow="0" w:noHBand="0" w:noVBand="1" w:val="04A0"/>
      </w:tblPr>
      <w:tblGrid>
        <w:gridCol w:w="3360"/>
        <w:gridCol w:w="3360"/>
        <w:gridCol w:w="3360"/>
      </w:tblGrid>
      <w:tr>
        <w:tc>
          <w:tcPr>
            <w:tcW w:type="dxa" w:w="3360"/>
          </w:tcPr>
          <w:p>
            <w:r>
              <w:rPr>
                <w:rFonts w:ascii="Arial" w:hAnsi="Arial"/>
                <w:sz w:val="16"/>
              </w:rPr>
              <w:t>Acceptation sociale</w:t>
            </w:r>
          </w:p>
        </w:tc>
        <w:tc>
          <w:tcPr>
            <w:tcW w:type="dxa" w:w="3360"/>
          </w:tcPr>
          <w:p>
            <w:r>
              <w:rPr>
                <w:rFonts w:ascii="Arial" w:hAnsi="Arial"/>
                <w:sz w:val="16"/>
              </w:rPr>
              <w:t>Administration transitoire</w:t>
            </w:r>
          </w:p>
        </w:tc>
        <w:tc>
          <w:tcPr>
            <w:tcW w:type="dxa" w:w="3360"/>
          </w:tcPr>
          <w:p>
            <w:r>
              <w:rPr>
                <w:rFonts w:ascii="Arial" w:hAnsi="Arial"/>
                <w:sz w:val="16"/>
              </w:rPr>
              <w:t>Audits</w:t>
            </w:r>
          </w:p>
        </w:tc>
      </w:tr>
      <w:tr>
        <w:tc>
          <w:tcPr>
            <w:tcW w:type="dxa" w:w="3360"/>
          </w:tcPr>
          <w:p>
            <w:r>
              <w:rPr>
                <w:rFonts w:ascii="Arial" w:hAnsi="Arial"/>
                <w:sz w:val="16"/>
              </w:rPr>
              <w:t>Autorité électorale indépendante</w:t>
            </w:r>
          </w:p>
        </w:tc>
        <w:tc>
          <w:tcPr>
            <w:tcW w:type="dxa" w:w="3360"/>
          </w:tcPr>
          <w:p>
            <w:r>
              <w:rPr>
                <w:rFonts w:ascii="Arial" w:hAnsi="Arial"/>
                <w:sz w:val="16"/>
              </w:rPr>
              <w:t>Budget de transition</w:t>
            </w:r>
          </w:p>
        </w:tc>
        <w:tc>
          <w:tcPr>
            <w:tcW w:type="dxa" w:w="3360"/>
          </w:tcPr>
          <w:p>
            <w:r>
              <w:rPr>
                <w:rFonts w:ascii="Arial" w:hAnsi="Arial"/>
                <w:sz w:val="16"/>
              </w:rPr>
              <w:t>Bureaucratie</w:t>
            </w:r>
          </w:p>
        </w:tc>
      </w:tr>
      <w:tr>
        <w:tc>
          <w:tcPr>
            <w:tcW w:type="dxa" w:w="3360"/>
          </w:tcPr>
          <w:p>
            <w:r>
              <w:rPr>
                <w:rFonts w:ascii="Arial" w:hAnsi="Arial"/>
                <w:sz w:val="16"/>
              </w:rPr>
              <w:t>Capture privée</w:t>
            </w:r>
          </w:p>
        </w:tc>
        <w:tc>
          <w:tcPr>
            <w:tcW w:type="dxa" w:w="3360"/>
          </w:tcPr>
          <w:p>
            <w:r>
              <w:rPr>
                <w:rFonts w:ascii="Arial" w:hAnsi="Arial"/>
                <w:sz w:val="16"/>
              </w:rPr>
              <w:t>Citoyenneté</w:t>
            </w:r>
          </w:p>
        </w:tc>
        <w:tc>
          <w:tcPr>
            <w:tcW w:type="dxa" w:w="3360"/>
          </w:tcPr>
          <w:p>
            <w:r>
              <w:rPr>
                <w:rFonts w:ascii="Arial" w:hAnsi="Arial"/>
                <w:sz w:val="16"/>
              </w:rPr>
              <w:t>Cohésion sociale</w:t>
            </w:r>
          </w:p>
        </w:tc>
      </w:tr>
      <w:tr>
        <w:tc>
          <w:tcPr>
            <w:tcW w:type="dxa" w:w="3360"/>
          </w:tcPr>
          <w:p>
            <w:r>
              <w:rPr>
                <w:rFonts w:ascii="Arial" w:hAnsi="Arial"/>
                <w:sz w:val="16"/>
              </w:rPr>
              <w:t>Communication citoyenne</w:t>
            </w:r>
          </w:p>
        </w:tc>
        <w:tc>
          <w:tcPr>
            <w:tcW w:type="dxa" w:w="3360"/>
          </w:tcPr>
          <w:p>
            <w:r>
              <w:rPr>
                <w:rFonts w:ascii="Arial" w:hAnsi="Arial"/>
                <w:sz w:val="16"/>
              </w:rPr>
              <w:t>Concordance normative</w:t>
            </w:r>
          </w:p>
        </w:tc>
        <w:tc>
          <w:tcPr>
            <w:tcW w:type="dxa" w:w="3360"/>
          </w:tcPr>
          <w:p>
            <w:r>
              <w:rPr>
                <w:rFonts w:ascii="Arial" w:hAnsi="Arial"/>
                <w:sz w:val="16"/>
              </w:rPr>
              <w:t>Contrats publics</w:t>
            </w:r>
          </w:p>
        </w:tc>
      </w:tr>
      <w:tr>
        <w:tc>
          <w:tcPr>
            <w:tcW w:type="dxa" w:w="3360"/>
          </w:tcPr>
          <w:p>
            <w:r>
              <w:rPr>
                <w:rFonts w:ascii="Arial" w:hAnsi="Arial"/>
                <w:sz w:val="16"/>
              </w:rPr>
              <w:t>Démocratie</w:t>
            </w:r>
          </w:p>
        </w:tc>
        <w:tc>
          <w:tcPr>
            <w:tcW w:type="dxa" w:w="3360"/>
          </w:tcPr>
          <w:p>
            <w:r>
              <w:rPr>
                <w:rFonts w:ascii="Arial" w:hAnsi="Arial"/>
                <w:sz w:val="16"/>
              </w:rPr>
              <w:t>Dette</w:t>
            </w:r>
          </w:p>
        </w:tc>
        <w:tc>
          <w:tcPr>
            <w:tcW w:type="dxa" w:w="3360"/>
          </w:tcPr>
          <w:p>
            <w:r>
              <w:rPr>
                <w:rFonts w:ascii="Arial" w:hAnsi="Arial"/>
                <w:sz w:val="16"/>
              </w:rPr>
              <w:t>Données personnelles</w:t>
            </w:r>
          </w:p>
        </w:tc>
      </w:tr>
      <w:tr>
        <w:tc>
          <w:tcPr>
            <w:tcW w:type="dxa" w:w="3360"/>
          </w:tcPr>
          <w:p>
            <w:r>
              <w:rPr>
                <w:rFonts w:ascii="Arial" w:hAnsi="Arial"/>
                <w:sz w:val="16"/>
              </w:rPr>
              <w:t>Économie réelle</w:t>
            </w:r>
          </w:p>
        </w:tc>
        <w:tc>
          <w:tcPr>
            <w:tcW w:type="dxa" w:w="3360"/>
          </w:tcPr>
          <w:p>
            <w:r>
              <w:rPr>
                <w:rFonts w:ascii="Arial" w:hAnsi="Arial"/>
                <w:sz w:val="16"/>
              </w:rPr>
              <w:t>Éducation</w:t>
            </w:r>
          </w:p>
        </w:tc>
        <w:tc>
          <w:tcPr>
            <w:tcW w:type="dxa" w:w="3360"/>
          </w:tcPr>
          <w:p>
            <w:r>
              <w:rPr>
                <w:rFonts w:ascii="Arial" w:hAnsi="Arial"/>
                <w:sz w:val="16"/>
              </w:rPr>
              <w:t>Élections</w:t>
            </w:r>
          </w:p>
        </w:tc>
      </w:tr>
      <w:tr>
        <w:tc>
          <w:tcPr>
            <w:tcW w:type="dxa" w:w="3360"/>
          </w:tcPr>
          <w:p>
            <w:r>
              <w:rPr>
                <w:rFonts w:ascii="Arial" w:hAnsi="Arial"/>
                <w:sz w:val="16"/>
              </w:rPr>
              <w:t>Finances publiques</w:t>
            </w:r>
          </w:p>
        </w:tc>
        <w:tc>
          <w:tcPr>
            <w:tcW w:type="dxa" w:w="3360"/>
          </w:tcPr>
          <w:p>
            <w:r>
              <w:rPr>
                <w:rFonts w:ascii="Arial" w:hAnsi="Arial"/>
                <w:sz w:val="16"/>
              </w:rPr>
              <w:t>Fiscalité</w:t>
            </w:r>
          </w:p>
        </w:tc>
        <w:tc>
          <w:tcPr>
            <w:tcW w:type="dxa" w:w="3360"/>
          </w:tcPr>
          <w:p>
            <w:r>
              <w:rPr>
                <w:rFonts w:ascii="Arial" w:hAnsi="Arial"/>
                <w:sz w:val="16"/>
              </w:rPr>
              <w:t>Frontières</w:t>
            </w:r>
          </w:p>
        </w:tc>
      </w:tr>
      <w:tr>
        <w:tc>
          <w:tcPr>
            <w:tcW w:type="dxa" w:w="3360"/>
          </w:tcPr>
          <w:p>
            <w:r>
              <w:rPr>
                <w:rFonts w:ascii="Arial" w:hAnsi="Arial"/>
                <w:sz w:val="16"/>
              </w:rPr>
              <w:t>Guichet unique</w:t>
            </w:r>
          </w:p>
        </w:tc>
        <w:tc>
          <w:tcPr>
            <w:tcW w:type="dxa" w:w="3360"/>
          </w:tcPr>
          <w:p>
            <w:r>
              <w:rPr>
                <w:rFonts w:ascii="Arial" w:hAnsi="Arial"/>
                <w:sz w:val="16"/>
              </w:rPr>
              <w:t>Identité numérique</w:t>
            </w:r>
          </w:p>
        </w:tc>
        <w:tc>
          <w:tcPr>
            <w:tcW w:type="dxa" w:w="3360"/>
          </w:tcPr>
          <w:p>
            <w:r>
              <w:rPr>
                <w:rFonts w:ascii="Arial" w:hAnsi="Arial"/>
                <w:sz w:val="16"/>
              </w:rPr>
              <w:t>Immigration</w:t>
            </w:r>
          </w:p>
        </w:tc>
      </w:tr>
      <w:tr>
        <w:tc>
          <w:tcPr>
            <w:tcW w:type="dxa" w:w="3360"/>
          </w:tcPr>
          <w:p>
            <w:r>
              <w:rPr>
                <w:rFonts w:ascii="Arial" w:hAnsi="Arial"/>
                <w:sz w:val="16"/>
              </w:rPr>
              <w:t>Ingérence étrangère</w:t>
            </w:r>
          </w:p>
        </w:tc>
        <w:tc>
          <w:tcPr>
            <w:tcW w:type="dxa" w:w="3360"/>
          </w:tcPr>
          <w:p>
            <w:r>
              <w:rPr>
                <w:rFonts w:ascii="Arial" w:hAnsi="Arial"/>
                <w:sz w:val="16"/>
              </w:rPr>
              <w:t>Intelligence artificielle</w:t>
            </w:r>
          </w:p>
        </w:tc>
        <w:tc>
          <w:tcPr>
            <w:tcW w:type="dxa" w:w="3360"/>
          </w:tcPr>
          <w:p>
            <w:r>
              <w:rPr>
                <w:rFonts w:ascii="Arial" w:hAnsi="Arial"/>
                <w:sz w:val="16"/>
              </w:rPr>
              <w:t>Mandat démocratique</w:t>
            </w:r>
          </w:p>
        </w:tc>
      </w:tr>
      <w:tr>
        <w:tc>
          <w:tcPr>
            <w:tcW w:type="dxa" w:w="3360"/>
          </w:tcPr>
          <w:p>
            <w:r>
              <w:rPr>
                <w:rFonts w:ascii="Arial" w:hAnsi="Arial"/>
                <w:sz w:val="16"/>
              </w:rPr>
              <w:t>Municipalités</w:t>
            </w:r>
          </w:p>
        </w:tc>
        <w:tc>
          <w:tcPr>
            <w:tcW w:type="dxa" w:w="3360"/>
          </w:tcPr>
          <w:p>
            <w:r>
              <w:rPr>
                <w:rFonts w:ascii="Arial" w:hAnsi="Arial"/>
                <w:sz w:val="16"/>
              </w:rPr>
              <w:t>Permis</w:t>
            </w:r>
          </w:p>
        </w:tc>
        <w:tc>
          <w:tcPr>
            <w:tcW w:type="dxa" w:w="3360"/>
          </w:tcPr>
          <w:p>
            <w:r>
              <w:rPr>
                <w:rFonts w:ascii="Arial" w:hAnsi="Arial"/>
                <w:sz w:val="16"/>
              </w:rPr>
              <w:t>Personnes vulnérables</w:t>
            </w:r>
          </w:p>
        </w:tc>
      </w:tr>
      <w:tr>
        <w:tc>
          <w:tcPr>
            <w:tcW w:type="dxa" w:w="3360"/>
          </w:tcPr>
          <w:p>
            <w:r>
              <w:rPr>
                <w:rFonts w:ascii="Arial" w:hAnsi="Arial"/>
                <w:sz w:val="16"/>
              </w:rPr>
              <w:t>Référendums</w:t>
            </w:r>
          </w:p>
        </w:tc>
        <w:tc>
          <w:tcPr>
            <w:tcW w:type="dxa" w:w="3360"/>
          </w:tcPr>
          <w:p>
            <w:r>
              <w:rPr>
                <w:rFonts w:ascii="Arial" w:hAnsi="Arial"/>
                <w:sz w:val="16"/>
              </w:rPr>
              <w:t>Régions</w:t>
            </w:r>
          </w:p>
        </w:tc>
        <w:tc>
          <w:tcPr>
            <w:tcW w:type="dxa" w:w="3360"/>
          </w:tcPr>
          <w:p>
            <w:r>
              <w:rPr>
                <w:rFonts w:ascii="Arial" w:hAnsi="Arial"/>
                <w:sz w:val="16"/>
              </w:rPr>
              <w:t>Registres nationaux</w:t>
            </w:r>
          </w:p>
        </w:tc>
      </w:tr>
      <w:tr>
        <w:tc>
          <w:tcPr>
            <w:tcW w:type="dxa" w:w="3360"/>
          </w:tcPr>
          <w:p>
            <w:r>
              <w:rPr>
                <w:rFonts w:ascii="Arial" w:hAnsi="Arial"/>
                <w:sz w:val="16"/>
              </w:rPr>
              <w:t>Révocation des élus</w:t>
            </w:r>
          </w:p>
        </w:tc>
        <w:tc>
          <w:tcPr>
            <w:tcW w:type="dxa" w:w="3360"/>
          </w:tcPr>
          <w:p>
            <w:r>
              <w:rPr>
                <w:rFonts w:ascii="Arial" w:hAnsi="Arial"/>
                <w:sz w:val="16"/>
              </w:rPr>
              <w:t>Santé</w:t>
            </w:r>
          </w:p>
        </w:tc>
        <w:tc>
          <w:tcPr>
            <w:tcW w:type="dxa" w:w="3360"/>
          </w:tcPr>
          <w:p>
            <w:r>
              <w:rPr>
                <w:rFonts w:ascii="Arial" w:hAnsi="Arial"/>
                <w:sz w:val="16"/>
              </w:rPr>
              <w:t>Services essentiels</w:t>
            </w:r>
          </w:p>
        </w:tc>
      </w:tr>
      <w:tr>
        <w:tc>
          <w:tcPr>
            <w:tcW w:type="dxa" w:w="3360"/>
          </w:tcPr>
          <w:p>
            <w:r>
              <w:rPr>
                <w:rFonts w:ascii="Arial" w:hAnsi="Arial"/>
                <w:sz w:val="16"/>
              </w:rPr>
              <w:t>Souveraineté technologique</w:t>
            </w:r>
          </w:p>
        </w:tc>
        <w:tc>
          <w:tcPr>
            <w:tcW w:type="dxa" w:w="3360"/>
          </w:tcPr>
          <w:p>
            <w:r>
              <w:rPr>
                <w:rFonts w:ascii="Arial" w:hAnsi="Arial"/>
                <w:sz w:val="16"/>
              </w:rPr>
              <w:t>Surveillance administrative</w:t>
            </w:r>
          </w:p>
        </w:tc>
        <w:tc>
          <w:tcPr>
            <w:tcW w:type="dxa" w:w="3360"/>
          </w:tcPr>
          <w:p>
            <w:r>
              <w:rPr>
                <w:rFonts w:ascii="Arial" w:hAnsi="Arial"/>
                <w:sz w:val="16"/>
              </w:rPr>
              <w:t>Transition</w:t>
            </w:r>
          </w:p>
        </w:tc>
      </w:tr>
      <w:tr>
        <w:tc>
          <w:tcPr>
            <w:tcW w:type="dxa" w:w="3360"/>
          </w:tcPr>
          <w:p>
            <w:r>
              <w:rPr>
                <w:rFonts w:ascii="Arial" w:hAnsi="Arial"/>
                <w:sz w:val="16"/>
              </w:rPr>
              <w:t>Urgence permanente</w:t>
            </w:r>
          </w:p>
        </w:tc>
        <w:tc>
          <w:tcPr>
            <w:tcW w:type="dxa" w:w="3360"/>
          </w:tcPr>
          <w:p>
            <w:r>
              <w:rPr>
                <w:rFonts w:ascii="Arial" w:hAnsi="Arial"/>
                <w:sz w:val="16"/>
              </w:rPr>
              <w:t>Vote numérique</w:t>
            </w:r>
          </w:p>
        </w:tc>
        <w:tc>
          <w:tcPr>
            <w:tcW w:type="dxa" w:w="3360"/>
          </w:tcPr>
          <w:p/>
        </w:tc>
      </w:tr>
    </w:tbl>
    <w:p>
      <w:pPr>
        <w:pStyle w:val="Heading1"/>
      </w:pPr>
      <w:r>
        <w:t>Formule finale</w:t>
      </w:r>
    </w:p>
    <w:p>
      <w:r>
        <w:t>Le présent Outil de transition constitutionnelle du Québec - Version Projet Nova est officiellement structuré comme document central de passage entre le projet politique, le cadre juridique et l'application concrète des trois volets du Projet Nova.</w:t>
      </w:r>
    </w:p>
    <w:p>
      <w:r>
        <w:t>Après cette consolidation, les trois documents pratiques à produire sont : Projet Nova - Volet 1 - Québec dans le Canada ; Projet Nova - Volet 2 - Québec en transition ; Projet Nova - Volet 3 - Québec pays souverain.</w:t>
      </w:r>
    </w:p>
    <w:p>
      <w:r>
        <w:t>FIN DE L'OUTIL DE TRANSITION CONSTITUTIONNELLE DU QUÉBEC - VERSION PROJET NOVA</w:t>
      </w:r>
    </w:p>
    <w:sectPr w:rsidR="00FC693F" w:rsidRPr="0006063C" w:rsidSect="00034616">
      <w:headerReference w:type="default" r:id="rId9"/>
      <w:footerReference w:type="default" r:id="rId10"/>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 xml:space="preserve">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sz w:val="16"/>
      </w:rPr>
      <w:t>Projet Nova - Outil de transition constitutionnelle du Québec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7"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F1F1F"/>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Outil de transition constitutionnelle du Québec - Version Projet Nova</dc:title>
  <dc:subject>Projet Nova - Transition constitutionnelle</dc:subject>
  <dc:creator>Projet Nova</dc:creator>
  <cp:keywords/>
  <dc:description>Document consolidé généré pour le corpus Projet Nova.</dc:description>
  <cp:lastModifiedBy/>
  <cp:revision>1</cp:revision>
  <dcterms:created xsi:type="dcterms:W3CDTF">2013-12-23T23:15:00Z</dcterms:created>
  <dcterms:modified xsi:type="dcterms:W3CDTF">2013-12-23T23:15:00Z</dcterms:modified>
  <cp:category/>
</cp:coreProperties>
</file>